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41806" w:rsidRDefault="00AC0540" w:rsidP="00FB57B9">
      <w:pPr>
        <w:jc w:val="center"/>
        <w:rPr>
          <w:rFonts w:ascii="Verdana" w:hAnsi="Verdana"/>
          <w:b/>
        </w:rPr>
      </w:pPr>
      <w:r w:rsidRPr="00E5030C">
        <w:rPr>
          <w:rFonts w:ascii="Verdana" w:hAnsi="Verdana"/>
          <w:b/>
        </w:rPr>
        <w:t>ATA</w:t>
      </w:r>
    </w:p>
    <w:p w:rsidR="00FB57B9" w:rsidRPr="00E5030C" w:rsidRDefault="00FB57B9" w:rsidP="00FB57B9">
      <w:pPr>
        <w:jc w:val="center"/>
        <w:rPr>
          <w:rFonts w:ascii="Verdana" w:hAnsi="Verdana"/>
          <w:b/>
        </w:rPr>
      </w:pPr>
    </w:p>
    <w:p w:rsidR="00AC0540" w:rsidRDefault="00AC0540" w:rsidP="00E5030C">
      <w:pPr>
        <w:jc w:val="center"/>
        <w:rPr>
          <w:rFonts w:ascii="Verdana" w:hAnsi="Verdana"/>
          <w:b/>
        </w:rPr>
      </w:pPr>
      <w:r w:rsidRPr="00E5030C">
        <w:rPr>
          <w:rFonts w:ascii="Verdana" w:hAnsi="Verdana"/>
          <w:b/>
        </w:rPr>
        <w:t xml:space="preserve">Tomada </w:t>
      </w:r>
      <w:r w:rsidR="00467B38" w:rsidRPr="00E5030C">
        <w:rPr>
          <w:rFonts w:ascii="Verdana" w:hAnsi="Verdana"/>
          <w:b/>
        </w:rPr>
        <w:t>de Preços N.</w:t>
      </w:r>
      <w:r w:rsidR="00FE29C0">
        <w:rPr>
          <w:rFonts w:ascii="Verdana" w:hAnsi="Verdana"/>
          <w:b/>
        </w:rPr>
        <w:t>004</w:t>
      </w:r>
      <w:r w:rsidR="00DD253B">
        <w:rPr>
          <w:rFonts w:ascii="Verdana" w:hAnsi="Verdana"/>
          <w:b/>
        </w:rPr>
        <w:t>/2018</w:t>
      </w:r>
    </w:p>
    <w:p w:rsidR="00FE29C0" w:rsidRDefault="00FE29C0" w:rsidP="00E503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PROCESSO ADMINISTRATIVO N. 54/2018</w:t>
      </w:r>
    </w:p>
    <w:p w:rsidR="00F41806" w:rsidRDefault="00F41806" w:rsidP="00F41806">
      <w:pPr>
        <w:rPr>
          <w:rFonts w:ascii="Verdana" w:hAnsi="Verdana"/>
          <w:b/>
        </w:rPr>
      </w:pPr>
    </w:p>
    <w:p w:rsidR="00F41806" w:rsidRDefault="00F41806" w:rsidP="00F41806">
      <w:pPr>
        <w:rPr>
          <w:rFonts w:ascii="Verdana" w:hAnsi="Verdana"/>
          <w:b/>
          <w:bCs/>
        </w:rPr>
      </w:pPr>
      <w:r>
        <w:rPr>
          <w:rFonts w:ascii="Verdana" w:hAnsi="Verdana"/>
          <w:b/>
        </w:rPr>
        <w:t>Sessão de Abertura dos Envelopes de Habilitação da</w:t>
      </w:r>
      <w:r w:rsidR="009A6F06">
        <w:rPr>
          <w:rFonts w:ascii="Verdana" w:hAnsi="Verdana"/>
          <w:b/>
        </w:rPr>
        <w:t xml:space="preserve"> </w:t>
      </w:r>
      <w:r w:rsidR="009A6F06" w:rsidRPr="009A6F06">
        <w:rPr>
          <w:rFonts w:ascii="Verdana" w:hAnsi="Verdana"/>
          <w:b/>
          <w:bCs/>
        </w:rPr>
        <w:t xml:space="preserve">Licitação </w:t>
      </w:r>
      <w:r w:rsidR="009A6F06">
        <w:rPr>
          <w:rFonts w:ascii="Verdana" w:hAnsi="Verdana"/>
          <w:b/>
          <w:bCs/>
        </w:rPr>
        <w:t>na modalidade Tomada d</w:t>
      </w:r>
      <w:r w:rsidR="00FE29C0">
        <w:rPr>
          <w:rFonts w:ascii="Verdana" w:hAnsi="Verdana"/>
          <w:b/>
          <w:bCs/>
        </w:rPr>
        <w:t>e Preços Nº 004</w:t>
      </w:r>
      <w:r w:rsidR="00DD253B">
        <w:rPr>
          <w:rFonts w:ascii="Verdana" w:hAnsi="Verdana"/>
          <w:b/>
          <w:bCs/>
        </w:rPr>
        <w:t>/2018</w:t>
      </w:r>
      <w:r w:rsidR="009A6F06" w:rsidRPr="009A6F06">
        <w:rPr>
          <w:rFonts w:ascii="Verdana" w:hAnsi="Verdana"/>
          <w:b/>
          <w:bCs/>
        </w:rPr>
        <w:t xml:space="preserve">, </w:t>
      </w:r>
      <w:r w:rsidR="009A6F06">
        <w:rPr>
          <w:rFonts w:ascii="Verdana" w:hAnsi="Verdana"/>
          <w:b/>
          <w:bCs/>
        </w:rPr>
        <w:t>v</w:t>
      </w:r>
      <w:r w:rsidR="009A6F06" w:rsidRPr="009A6F06">
        <w:rPr>
          <w:rFonts w:ascii="Verdana" w:hAnsi="Verdana"/>
          <w:b/>
          <w:bCs/>
        </w:rPr>
        <w:t xml:space="preserve">isando </w:t>
      </w:r>
      <w:proofErr w:type="gramStart"/>
      <w:r w:rsidR="009A6F06">
        <w:rPr>
          <w:rFonts w:ascii="Verdana" w:hAnsi="Verdana"/>
          <w:b/>
          <w:bCs/>
        </w:rPr>
        <w:t>a</w:t>
      </w:r>
      <w:proofErr w:type="gramEnd"/>
      <w:r w:rsidR="009A6F06">
        <w:rPr>
          <w:rFonts w:ascii="Verdana" w:hAnsi="Verdana"/>
          <w:b/>
          <w:bCs/>
        </w:rPr>
        <w:t xml:space="preserve"> contratação d</w:t>
      </w:r>
      <w:r w:rsidR="009A6F06" w:rsidRPr="009A6F06">
        <w:rPr>
          <w:rFonts w:ascii="Verdana" w:hAnsi="Verdana"/>
          <w:b/>
          <w:bCs/>
        </w:rPr>
        <w:t xml:space="preserve">e empresa especializada </w:t>
      </w:r>
      <w:r w:rsidR="00120BF6">
        <w:rPr>
          <w:rFonts w:ascii="Verdana" w:hAnsi="Verdana"/>
          <w:b/>
          <w:bCs/>
        </w:rPr>
        <w:t xml:space="preserve">em obras de engenharia para </w:t>
      </w:r>
      <w:r w:rsidR="00FE29C0">
        <w:rPr>
          <w:rFonts w:ascii="Verdana" w:hAnsi="Verdana"/>
          <w:b/>
          <w:bCs/>
        </w:rPr>
        <w:t>construção de Pista de Skate, com fornecimento de todo material, mão de obra, equipamentos essenciais necessários, conforme projetos, memorial descritivo, plano de trabalho, orçamento e cronograma físico financeiro, constituindo partes integrantes desta Tomada de Preços</w:t>
      </w:r>
      <w:r w:rsidR="00120BF6">
        <w:rPr>
          <w:rFonts w:ascii="Verdana" w:hAnsi="Verdana"/>
          <w:b/>
          <w:bCs/>
        </w:rPr>
        <w:t>.</w:t>
      </w:r>
    </w:p>
    <w:p w:rsidR="00FE29C0" w:rsidRDefault="00FE29C0" w:rsidP="00F41806">
      <w:pPr>
        <w:rPr>
          <w:rFonts w:ascii="Verdana" w:hAnsi="Verdana"/>
          <w:b/>
          <w:bCs/>
        </w:rPr>
      </w:pPr>
    </w:p>
    <w:p w:rsidR="007979AA" w:rsidRDefault="00E81CCC" w:rsidP="00FE29C0">
      <w:pPr>
        <w:ind w:firstLine="708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 xml:space="preserve">Ao </w:t>
      </w:r>
      <w:r w:rsidR="00DD253B">
        <w:rPr>
          <w:rFonts w:ascii="Verdana" w:eastAsia="Times New Roman" w:hAnsi="Verdana"/>
          <w:color w:val="000000"/>
          <w:lang w:eastAsia="pt-BR"/>
        </w:rPr>
        <w:t xml:space="preserve">vigésimo </w:t>
      </w:r>
      <w:r w:rsidR="00FE29C0">
        <w:rPr>
          <w:rFonts w:ascii="Verdana" w:eastAsia="Times New Roman" w:hAnsi="Verdana"/>
          <w:color w:val="000000"/>
          <w:lang w:eastAsia="pt-BR"/>
        </w:rPr>
        <w:t>quarto</w:t>
      </w:r>
      <w:r>
        <w:rPr>
          <w:rFonts w:ascii="Verdana" w:eastAsia="Times New Roman" w:hAnsi="Verdana"/>
          <w:color w:val="000000"/>
          <w:lang w:eastAsia="pt-BR"/>
        </w:rPr>
        <w:t xml:space="preserve"> dia</w:t>
      </w:r>
      <w:r w:rsidR="00AC0540" w:rsidRPr="00E5030C">
        <w:rPr>
          <w:rFonts w:ascii="Verdana" w:eastAsia="Times New Roman" w:hAnsi="Verdana"/>
          <w:color w:val="000000"/>
          <w:lang w:eastAsia="pt-BR"/>
        </w:rPr>
        <w:t xml:space="preserve"> do </w:t>
      </w:r>
      <w:r>
        <w:rPr>
          <w:rFonts w:ascii="Verdana" w:eastAsia="Times New Roman" w:hAnsi="Verdana"/>
          <w:color w:val="000000"/>
          <w:lang w:eastAsia="pt-BR"/>
        </w:rPr>
        <w:t xml:space="preserve">mês de </w:t>
      </w:r>
      <w:r w:rsidR="00FE29C0">
        <w:rPr>
          <w:rFonts w:ascii="Verdana" w:eastAsia="Times New Roman" w:hAnsi="Verdana"/>
          <w:color w:val="000000"/>
          <w:lang w:eastAsia="pt-BR"/>
        </w:rPr>
        <w:t>agosto</w:t>
      </w:r>
      <w:r w:rsidR="00DD253B">
        <w:rPr>
          <w:rFonts w:ascii="Verdana" w:eastAsia="Times New Roman" w:hAnsi="Verdana"/>
          <w:color w:val="000000"/>
          <w:lang w:eastAsia="pt-BR"/>
        </w:rPr>
        <w:t xml:space="preserve"> de 2018</w:t>
      </w:r>
      <w:r>
        <w:rPr>
          <w:rFonts w:ascii="Verdana" w:eastAsia="Times New Roman" w:hAnsi="Verdana"/>
          <w:color w:val="000000"/>
          <w:lang w:eastAsia="pt-BR"/>
        </w:rPr>
        <w:t xml:space="preserve">, às </w:t>
      </w:r>
      <w:r w:rsidR="00FE29C0">
        <w:rPr>
          <w:rFonts w:ascii="Verdana" w:eastAsia="Times New Roman" w:hAnsi="Verdana"/>
          <w:color w:val="000000"/>
          <w:lang w:eastAsia="pt-BR"/>
        </w:rPr>
        <w:t>09</w:t>
      </w:r>
      <w:r>
        <w:rPr>
          <w:rFonts w:ascii="Verdana" w:eastAsia="Times New Roman" w:hAnsi="Verdana"/>
          <w:color w:val="000000"/>
          <w:lang w:eastAsia="pt-BR"/>
        </w:rPr>
        <w:t xml:space="preserve"> horas</w:t>
      </w:r>
      <w:r w:rsidR="00AC0540" w:rsidRPr="00E5030C">
        <w:rPr>
          <w:rFonts w:ascii="Verdana" w:eastAsia="Times New Roman" w:hAnsi="Verdana"/>
          <w:color w:val="000000"/>
          <w:lang w:eastAsia="pt-BR"/>
        </w:rPr>
        <w:t xml:space="preserve">, na Prefeitura Municipal de Poloni, sito na Rua </w:t>
      </w:r>
      <w:r w:rsidR="000C2E70" w:rsidRPr="00E5030C">
        <w:rPr>
          <w:rFonts w:ascii="Verdana" w:eastAsia="Times New Roman" w:hAnsi="Verdana"/>
          <w:color w:val="000000"/>
          <w:lang w:eastAsia="pt-BR"/>
        </w:rPr>
        <w:t>José Poloni, N. 2</w:t>
      </w:r>
      <w:r w:rsidR="00FE29C0">
        <w:rPr>
          <w:rFonts w:ascii="Verdana" w:eastAsia="Times New Roman" w:hAnsi="Verdana"/>
          <w:color w:val="000000"/>
          <w:lang w:eastAsia="pt-BR"/>
        </w:rPr>
        <w:t>74</w:t>
      </w:r>
      <w:r w:rsidR="000C2E70" w:rsidRPr="00E5030C">
        <w:rPr>
          <w:rFonts w:ascii="Verdana" w:eastAsia="Times New Roman" w:hAnsi="Verdana"/>
          <w:color w:val="000000"/>
          <w:lang w:eastAsia="pt-BR"/>
        </w:rPr>
        <w:t xml:space="preserve"> – Centro, do Município de Poloni – SP</w:t>
      </w:r>
      <w:r w:rsidR="00AC0540" w:rsidRPr="00E5030C">
        <w:rPr>
          <w:rFonts w:ascii="Verdana" w:eastAsia="Times New Roman" w:hAnsi="Verdana"/>
          <w:color w:val="000000"/>
          <w:lang w:eastAsia="pt-BR"/>
        </w:rPr>
        <w:t xml:space="preserve">, na presença do </w:t>
      </w:r>
      <w:r w:rsidR="00E91D24" w:rsidRPr="00E5030C">
        <w:rPr>
          <w:rFonts w:ascii="Verdana" w:eastAsia="Times New Roman" w:hAnsi="Verdana"/>
          <w:color w:val="000000"/>
          <w:lang w:eastAsia="pt-BR"/>
        </w:rPr>
        <w:t>Sr</w:t>
      </w:r>
      <w:r w:rsidR="00120BF6">
        <w:rPr>
          <w:rFonts w:ascii="Verdana" w:eastAsia="Times New Roman" w:hAnsi="Verdana"/>
          <w:color w:val="000000"/>
          <w:lang w:eastAsia="pt-BR"/>
        </w:rPr>
        <w:t xml:space="preserve">. </w:t>
      </w:r>
      <w:r>
        <w:rPr>
          <w:rFonts w:ascii="Verdana" w:eastAsia="Times New Roman" w:hAnsi="Verdana"/>
          <w:color w:val="000000"/>
          <w:lang w:eastAsia="pt-BR"/>
        </w:rPr>
        <w:t>JOÃO BATISTA FACHOLA</w:t>
      </w:r>
      <w:r w:rsidR="00120BF6">
        <w:rPr>
          <w:rFonts w:ascii="Verdana" w:eastAsia="Times New Roman" w:hAnsi="Verdana"/>
          <w:color w:val="000000"/>
          <w:lang w:eastAsia="pt-BR"/>
        </w:rPr>
        <w:t>,</w:t>
      </w:r>
      <w:r w:rsidR="00E91D24" w:rsidRPr="00E5030C">
        <w:rPr>
          <w:rFonts w:ascii="Verdana" w:eastAsia="Times New Roman" w:hAnsi="Verdana"/>
          <w:color w:val="000000"/>
          <w:lang w:eastAsia="pt-BR"/>
        </w:rPr>
        <w:t xml:space="preserve"> </w:t>
      </w:r>
      <w:r w:rsidR="00FE29C0">
        <w:rPr>
          <w:rFonts w:ascii="Verdana" w:eastAsia="Times New Roman" w:hAnsi="Verdana"/>
          <w:color w:val="000000"/>
          <w:lang w:eastAsia="pt-BR"/>
        </w:rPr>
        <w:t>ADAILSON PIRANI DA SILVEIRA</w:t>
      </w:r>
      <w:r w:rsidR="00120BF6">
        <w:rPr>
          <w:rFonts w:ascii="Verdana" w:eastAsia="Times New Roman" w:hAnsi="Verdana"/>
          <w:color w:val="000000"/>
          <w:lang w:eastAsia="pt-BR"/>
        </w:rPr>
        <w:t xml:space="preserve"> e a </w:t>
      </w:r>
      <w:r w:rsidR="00FE29C0">
        <w:rPr>
          <w:rFonts w:ascii="Verdana" w:eastAsia="Times New Roman" w:hAnsi="Verdana"/>
          <w:color w:val="000000"/>
          <w:lang w:eastAsia="pt-BR"/>
        </w:rPr>
        <w:t>PATRICIA FLORES TONDATO FOCHI</w:t>
      </w:r>
      <w:r>
        <w:rPr>
          <w:rFonts w:ascii="Verdana" w:eastAsia="Times New Roman" w:hAnsi="Verdana"/>
          <w:color w:val="000000"/>
          <w:lang w:eastAsia="pt-BR"/>
        </w:rPr>
        <w:t xml:space="preserve">, nomeados pelo Decreto </w:t>
      </w:r>
      <w:r w:rsidR="00DD253B" w:rsidRPr="00DD253B">
        <w:rPr>
          <w:rFonts w:ascii="Verdana" w:eastAsia="Times New Roman" w:hAnsi="Verdana"/>
          <w:color w:val="000000"/>
          <w:lang w:eastAsia="pt-BR"/>
        </w:rPr>
        <w:t xml:space="preserve">N. </w:t>
      </w:r>
      <w:r w:rsidR="00FE29C0">
        <w:rPr>
          <w:rFonts w:ascii="Verdana" w:eastAsia="Times New Roman" w:hAnsi="Verdana"/>
          <w:color w:val="000000"/>
          <w:lang w:eastAsia="pt-BR"/>
        </w:rPr>
        <w:t>1.639</w:t>
      </w:r>
      <w:r w:rsidR="00DD253B" w:rsidRPr="00DD253B">
        <w:rPr>
          <w:rFonts w:ascii="Verdana" w:eastAsia="Times New Roman" w:hAnsi="Verdana"/>
          <w:color w:val="000000"/>
          <w:lang w:eastAsia="pt-BR"/>
        </w:rPr>
        <w:t xml:space="preserve"> de </w:t>
      </w:r>
      <w:r w:rsidR="00FE29C0">
        <w:rPr>
          <w:rFonts w:ascii="Verdana" w:eastAsia="Times New Roman" w:hAnsi="Verdana"/>
          <w:color w:val="000000"/>
          <w:lang w:eastAsia="pt-BR"/>
        </w:rPr>
        <w:t>30</w:t>
      </w:r>
      <w:r w:rsidR="00DD253B" w:rsidRPr="00DD253B">
        <w:rPr>
          <w:rFonts w:ascii="Verdana" w:eastAsia="Times New Roman" w:hAnsi="Verdana"/>
          <w:color w:val="000000"/>
          <w:lang w:eastAsia="pt-BR"/>
        </w:rPr>
        <w:t xml:space="preserve"> de </w:t>
      </w:r>
      <w:r w:rsidR="00FE29C0">
        <w:rPr>
          <w:rFonts w:ascii="Verdana" w:eastAsia="Times New Roman" w:hAnsi="Verdana"/>
          <w:color w:val="000000"/>
          <w:lang w:eastAsia="pt-BR"/>
        </w:rPr>
        <w:t>maio de 2018</w:t>
      </w:r>
      <w:r>
        <w:rPr>
          <w:rFonts w:ascii="Verdana" w:eastAsia="Times New Roman" w:hAnsi="Verdana"/>
          <w:color w:val="000000"/>
          <w:lang w:eastAsia="pt-BR"/>
        </w:rPr>
        <w:t xml:space="preserve">, </w:t>
      </w:r>
      <w:r w:rsidR="00AC0540" w:rsidRPr="00E5030C">
        <w:rPr>
          <w:rFonts w:ascii="Verdana" w:eastAsia="Times New Roman" w:hAnsi="Verdana"/>
          <w:color w:val="000000"/>
          <w:lang w:eastAsia="pt-BR"/>
        </w:rPr>
        <w:t>respectivamente Presidente, Secretário e Membros da</w:t>
      </w:r>
      <w:r w:rsidR="00AC0540" w:rsidRPr="00AC0540">
        <w:rPr>
          <w:rFonts w:ascii="Verdana" w:eastAsia="Times New Roman" w:hAnsi="Verdana"/>
          <w:color w:val="000000"/>
          <w:lang w:eastAsia="pt-BR"/>
        </w:rPr>
        <w:t xml:space="preserve"> </w:t>
      </w:r>
      <w:r w:rsidR="007979AA">
        <w:rPr>
          <w:rFonts w:ascii="Verdana" w:eastAsia="Times New Roman" w:hAnsi="Verdana"/>
          <w:color w:val="000000"/>
          <w:lang w:eastAsia="pt-BR"/>
        </w:rPr>
        <w:t xml:space="preserve">Comissão de Licitações. Foram </w:t>
      </w:r>
      <w:r w:rsidR="00967DAD">
        <w:rPr>
          <w:rFonts w:ascii="Verdana" w:eastAsia="Times New Roman" w:hAnsi="Verdana"/>
          <w:color w:val="000000"/>
          <w:lang w:eastAsia="pt-BR"/>
        </w:rPr>
        <w:t>credenciadas</w:t>
      </w:r>
      <w:r w:rsidR="00B87242">
        <w:rPr>
          <w:rFonts w:ascii="Verdana" w:eastAsia="Times New Roman" w:hAnsi="Verdana"/>
          <w:color w:val="000000"/>
          <w:lang w:eastAsia="pt-BR"/>
        </w:rPr>
        <w:t xml:space="preserve"> as seguintes em</w:t>
      </w:r>
      <w:r w:rsidR="007979AA">
        <w:rPr>
          <w:rFonts w:ascii="Verdana" w:eastAsia="Times New Roman" w:hAnsi="Verdana"/>
          <w:color w:val="000000"/>
          <w:lang w:eastAsia="pt-BR"/>
        </w:rPr>
        <w:t>presas e respectivos representantes</w:t>
      </w:r>
      <w:r w:rsidR="00967DAD">
        <w:rPr>
          <w:rFonts w:ascii="Verdana" w:eastAsia="Times New Roman" w:hAnsi="Verdana"/>
          <w:color w:val="000000"/>
          <w:lang w:eastAsia="pt-BR"/>
        </w:rPr>
        <w:t>:</w:t>
      </w:r>
    </w:p>
    <w:p w:rsidR="00DD253B" w:rsidRDefault="00DD253B" w:rsidP="00E5030C">
      <w:pPr>
        <w:ind w:firstLine="58"/>
        <w:rPr>
          <w:rFonts w:ascii="Verdana" w:eastAsia="Times New Roman" w:hAnsi="Verdana"/>
          <w:color w:val="00000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1345"/>
        <w:gridCol w:w="1565"/>
      </w:tblGrid>
      <w:tr w:rsidR="007979AA" w:rsidRPr="007979AA" w:rsidTr="00247F05">
        <w:trPr>
          <w:trHeight w:val="298"/>
        </w:trPr>
        <w:tc>
          <w:tcPr>
            <w:tcW w:w="3227" w:type="dxa"/>
            <w:hideMark/>
          </w:tcPr>
          <w:p w:rsidR="007979AA" w:rsidRPr="00C66847" w:rsidRDefault="007979AA" w:rsidP="007979AA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C66847">
              <w:rPr>
                <w:rFonts w:ascii="Verdana" w:hAnsi="Verdana"/>
                <w:b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2410" w:type="dxa"/>
            <w:hideMark/>
          </w:tcPr>
          <w:p w:rsidR="007979AA" w:rsidRPr="00C66847" w:rsidRDefault="007979AA" w:rsidP="007979AA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C66847">
              <w:rPr>
                <w:rFonts w:ascii="Verdana" w:hAnsi="Verdana"/>
                <w:b/>
                <w:sz w:val="20"/>
                <w:szCs w:val="20"/>
                <w:lang w:eastAsia="pt-BR"/>
              </w:rPr>
              <w:t>REPRESENTANTE</w:t>
            </w:r>
          </w:p>
        </w:tc>
        <w:tc>
          <w:tcPr>
            <w:tcW w:w="1345" w:type="dxa"/>
            <w:hideMark/>
          </w:tcPr>
          <w:p w:rsidR="007979AA" w:rsidRPr="00C66847" w:rsidRDefault="007979AA" w:rsidP="007979AA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C66847">
              <w:rPr>
                <w:rFonts w:ascii="Verdana" w:hAnsi="Verdana"/>
                <w:b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565" w:type="dxa"/>
            <w:hideMark/>
          </w:tcPr>
          <w:p w:rsidR="007979AA" w:rsidRPr="00C66847" w:rsidRDefault="007979AA" w:rsidP="007979AA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C66847">
              <w:rPr>
                <w:rFonts w:ascii="Verdana" w:hAnsi="Verdana"/>
                <w:b/>
                <w:sz w:val="20"/>
                <w:szCs w:val="20"/>
                <w:lang w:eastAsia="pt-BR"/>
              </w:rPr>
              <w:t>CPF</w:t>
            </w:r>
          </w:p>
        </w:tc>
      </w:tr>
      <w:tr w:rsidR="007979AA" w:rsidRPr="007979AA" w:rsidTr="00247F05">
        <w:trPr>
          <w:trHeight w:val="415"/>
        </w:trPr>
        <w:tc>
          <w:tcPr>
            <w:tcW w:w="3227" w:type="dxa"/>
          </w:tcPr>
          <w:p w:rsidR="00B90648" w:rsidRDefault="0070506D" w:rsidP="00247F05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ALVES &amp; PINA PRODUTOS E SERVIÇOS EIRELI – EPP</w:t>
            </w:r>
          </w:p>
          <w:p w:rsidR="0070506D" w:rsidRPr="00247F05" w:rsidRDefault="0070506D" w:rsidP="00247F05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CNPJ: 25.276.950/0001-74</w:t>
            </w:r>
          </w:p>
        </w:tc>
        <w:tc>
          <w:tcPr>
            <w:tcW w:w="2410" w:type="dxa"/>
          </w:tcPr>
          <w:p w:rsidR="007979AA" w:rsidRPr="00247F05" w:rsidRDefault="0070506D" w:rsidP="007979AA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MARCOS ROGERIO PINA</w:t>
            </w:r>
          </w:p>
        </w:tc>
        <w:tc>
          <w:tcPr>
            <w:tcW w:w="1345" w:type="dxa"/>
          </w:tcPr>
          <w:p w:rsidR="007979AA" w:rsidRPr="00247F05" w:rsidRDefault="0070506D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28.839.416</w:t>
            </w:r>
          </w:p>
        </w:tc>
        <w:tc>
          <w:tcPr>
            <w:tcW w:w="1565" w:type="dxa"/>
          </w:tcPr>
          <w:p w:rsidR="007979AA" w:rsidRPr="00247F05" w:rsidRDefault="0070506D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279.918.768-45</w:t>
            </w:r>
          </w:p>
        </w:tc>
      </w:tr>
      <w:tr w:rsidR="007979AA" w:rsidRPr="007979AA" w:rsidTr="00B87242">
        <w:trPr>
          <w:trHeight w:val="393"/>
        </w:trPr>
        <w:tc>
          <w:tcPr>
            <w:tcW w:w="3227" w:type="dxa"/>
          </w:tcPr>
          <w:p w:rsidR="00247F05" w:rsidRDefault="0070506D" w:rsidP="007979AA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ROSALES GOMES CONSTRUTORA LTDA – ME</w:t>
            </w:r>
          </w:p>
          <w:p w:rsidR="0070506D" w:rsidRPr="00247F05" w:rsidRDefault="0070506D" w:rsidP="007979AA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CNPJ: 29.699.377/0001-62</w:t>
            </w:r>
          </w:p>
        </w:tc>
        <w:tc>
          <w:tcPr>
            <w:tcW w:w="2410" w:type="dxa"/>
          </w:tcPr>
          <w:p w:rsidR="007979AA" w:rsidRPr="00247F05" w:rsidRDefault="0070506D" w:rsidP="007979AA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FERNANDO ROSALES GOMES</w:t>
            </w:r>
          </w:p>
        </w:tc>
        <w:tc>
          <w:tcPr>
            <w:tcW w:w="1345" w:type="dxa"/>
          </w:tcPr>
          <w:p w:rsidR="007979AA" w:rsidRPr="00247F05" w:rsidRDefault="0070506D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35.161.385</w:t>
            </w:r>
          </w:p>
        </w:tc>
        <w:tc>
          <w:tcPr>
            <w:tcW w:w="1565" w:type="dxa"/>
          </w:tcPr>
          <w:p w:rsidR="007979AA" w:rsidRPr="00247F05" w:rsidRDefault="0070506D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278.794.698-42</w:t>
            </w:r>
          </w:p>
        </w:tc>
      </w:tr>
      <w:tr w:rsidR="007979AA" w:rsidRPr="007979AA" w:rsidTr="00247F05">
        <w:trPr>
          <w:trHeight w:val="415"/>
        </w:trPr>
        <w:tc>
          <w:tcPr>
            <w:tcW w:w="3227" w:type="dxa"/>
            <w:hideMark/>
          </w:tcPr>
          <w:p w:rsidR="00B90648" w:rsidRPr="00247F05" w:rsidRDefault="00247F05" w:rsidP="007979AA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GIALLO ENGENHARIA E CONSTRUÇÃO LTDA – ME</w:t>
            </w:r>
          </w:p>
          <w:p w:rsidR="00247F05" w:rsidRPr="00247F05" w:rsidRDefault="00247F05" w:rsidP="007979AA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CNPJ: 05.079.019/0001-99</w:t>
            </w:r>
          </w:p>
        </w:tc>
        <w:tc>
          <w:tcPr>
            <w:tcW w:w="2410" w:type="dxa"/>
            <w:hideMark/>
          </w:tcPr>
          <w:p w:rsidR="007979AA" w:rsidRPr="00247F05" w:rsidRDefault="00247F05" w:rsidP="007979AA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JULIO CESAR PETINI</w:t>
            </w:r>
          </w:p>
        </w:tc>
        <w:tc>
          <w:tcPr>
            <w:tcW w:w="1345" w:type="dxa"/>
            <w:hideMark/>
          </w:tcPr>
          <w:p w:rsidR="007979AA" w:rsidRPr="00247F05" w:rsidRDefault="00247F05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25.567.878-2</w:t>
            </w:r>
          </w:p>
        </w:tc>
        <w:tc>
          <w:tcPr>
            <w:tcW w:w="1565" w:type="dxa"/>
            <w:hideMark/>
          </w:tcPr>
          <w:p w:rsidR="007979AA" w:rsidRPr="00247F05" w:rsidRDefault="00247F05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189.184.228-57</w:t>
            </w:r>
          </w:p>
        </w:tc>
      </w:tr>
      <w:tr w:rsidR="007979AA" w:rsidRPr="007979AA" w:rsidTr="00247F05">
        <w:trPr>
          <w:trHeight w:val="394"/>
        </w:trPr>
        <w:tc>
          <w:tcPr>
            <w:tcW w:w="3227" w:type="dxa"/>
            <w:hideMark/>
          </w:tcPr>
          <w:p w:rsidR="007979AA" w:rsidRPr="00247F05" w:rsidRDefault="00C66847" w:rsidP="007979AA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RAC CONSTRUÇÕES RIO PRETO LTDA </w:t>
            </w:r>
            <w:r w:rsidR="005273A1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- </w:t>
            </w: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ME</w:t>
            </w:r>
          </w:p>
          <w:p w:rsidR="00B90648" w:rsidRPr="00247F05" w:rsidRDefault="00B90648" w:rsidP="007979AA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proofErr w:type="gramStart"/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CNPJ:</w:t>
            </w:r>
            <w:proofErr w:type="gramEnd"/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15.522.788/0001-73</w:t>
            </w:r>
          </w:p>
        </w:tc>
        <w:tc>
          <w:tcPr>
            <w:tcW w:w="2410" w:type="dxa"/>
            <w:hideMark/>
          </w:tcPr>
          <w:p w:rsidR="007979AA" w:rsidRPr="00247F05" w:rsidRDefault="007979AA" w:rsidP="00490A43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 xml:space="preserve">RAFAEL BATISTA CASELLA </w:t>
            </w:r>
            <w:r w:rsidR="00490A43">
              <w:rPr>
                <w:rFonts w:ascii="Verdana" w:hAnsi="Verdana"/>
                <w:sz w:val="18"/>
                <w:szCs w:val="18"/>
                <w:lang w:eastAsia="pt-BR"/>
              </w:rPr>
              <w:t>JUNIOR (NÃO</w:t>
            </w:r>
            <w:r w:rsidR="005273A1">
              <w:rPr>
                <w:rFonts w:ascii="Verdana" w:hAnsi="Verdana"/>
                <w:sz w:val="18"/>
                <w:szCs w:val="18"/>
                <w:lang w:eastAsia="pt-BR"/>
              </w:rPr>
              <w:t xml:space="preserve"> PRESENTE)</w:t>
            </w:r>
          </w:p>
        </w:tc>
        <w:tc>
          <w:tcPr>
            <w:tcW w:w="1345" w:type="dxa"/>
            <w:hideMark/>
          </w:tcPr>
          <w:p w:rsidR="007979AA" w:rsidRPr="00247F05" w:rsidRDefault="007979AA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7440379</w:t>
            </w:r>
          </w:p>
        </w:tc>
        <w:tc>
          <w:tcPr>
            <w:tcW w:w="1565" w:type="dxa"/>
            <w:hideMark/>
          </w:tcPr>
          <w:p w:rsidR="007979AA" w:rsidRPr="00247F05" w:rsidRDefault="007979AA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018</w:t>
            </w:r>
            <w:r w:rsidR="00247F05" w:rsidRPr="00247F05">
              <w:rPr>
                <w:rFonts w:ascii="Verdana" w:hAnsi="Verdana"/>
                <w:sz w:val="18"/>
                <w:szCs w:val="18"/>
                <w:lang w:eastAsia="pt-BR"/>
              </w:rPr>
              <w:t>.</w:t>
            </w: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808</w:t>
            </w:r>
            <w:r w:rsidR="00247F05" w:rsidRPr="00247F05">
              <w:rPr>
                <w:rFonts w:ascii="Verdana" w:hAnsi="Verdana"/>
                <w:sz w:val="18"/>
                <w:szCs w:val="18"/>
                <w:lang w:eastAsia="pt-BR"/>
              </w:rPr>
              <w:t>.</w:t>
            </w: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208</w:t>
            </w:r>
            <w:r w:rsidR="00247F05" w:rsidRPr="00247F05">
              <w:rPr>
                <w:rFonts w:ascii="Verdana" w:hAnsi="Verdana"/>
                <w:sz w:val="18"/>
                <w:szCs w:val="18"/>
                <w:lang w:eastAsia="pt-BR"/>
              </w:rPr>
              <w:t>-</w:t>
            </w: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54</w:t>
            </w:r>
          </w:p>
        </w:tc>
      </w:tr>
      <w:tr w:rsidR="00B87242" w:rsidRPr="007979AA" w:rsidTr="00247F05">
        <w:trPr>
          <w:trHeight w:val="394"/>
        </w:trPr>
        <w:tc>
          <w:tcPr>
            <w:tcW w:w="3227" w:type="dxa"/>
          </w:tcPr>
          <w:p w:rsidR="00B87242" w:rsidRPr="00247F05" w:rsidRDefault="00B87242" w:rsidP="007979AA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</w:tcPr>
          <w:p w:rsidR="00B87242" w:rsidRPr="00247F05" w:rsidRDefault="00B87242" w:rsidP="007979AA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345" w:type="dxa"/>
          </w:tcPr>
          <w:p w:rsidR="00B87242" w:rsidRPr="00247F05" w:rsidRDefault="00B87242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565" w:type="dxa"/>
          </w:tcPr>
          <w:p w:rsidR="00B87242" w:rsidRPr="00247F05" w:rsidRDefault="00B87242" w:rsidP="00C6684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</w:tbl>
    <w:p w:rsidR="007979AA" w:rsidRDefault="007979AA" w:rsidP="00E5030C">
      <w:pPr>
        <w:ind w:firstLine="58"/>
        <w:rPr>
          <w:rFonts w:ascii="Verdana" w:eastAsia="Times New Roman" w:hAnsi="Verdana"/>
          <w:color w:val="000000"/>
          <w:lang w:eastAsia="pt-BR"/>
        </w:rPr>
      </w:pPr>
    </w:p>
    <w:p w:rsidR="00B36F78" w:rsidRPr="00965821" w:rsidRDefault="00B36F78" w:rsidP="00B36F78">
      <w:pPr>
        <w:ind w:firstLine="708"/>
        <w:rPr>
          <w:rFonts w:ascii="Verdana" w:eastAsia="Times New Roman" w:hAnsi="Verdana"/>
          <w:sz w:val="20"/>
          <w:szCs w:val="20"/>
          <w:lang w:eastAsia="pt-BR"/>
        </w:rPr>
      </w:pPr>
      <w:r w:rsidRPr="00C9062B">
        <w:rPr>
          <w:rFonts w:ascii="Verdana" w:eastAsia="Times New Roman" w:hAnsi="Verdana"/>
          <w:color w:val="000000"/>
          <w:sz w:val="20"/>
          <w:szCs w:val="20"/>
          <w:lang w:eastAsia="pt-BR"/>
        </w:rPr>
        <w:t xml:space="preserve">Os envelopes foram repassados aos presentes para rubrica e constatação de inviolabilidade. Abertos os envelopes contendo a documentação de Habilitação, seu conteúdo foi analisado pelos representantes das empresas. </w:t>
      </w:r>
      <w:r w:rsidRPr="00965821">
        <w:rPr>
          <w:rFonts w:ascii="Verdana" w:eastAsia="Times New Roman" w:hAnsi="Verdana"/>
          <w:sz w:val="20"/>
          <w:szCs w:val="20"/>
          <w:lang w:eastAsia="pt-BR"/>
        </w:rPr>
        <w:t xml:space="preserve">Pelos representantes das empresas não houve </w:t>
      </w:r>
      <w:r w:rsidR="005273A1">
        <w:rPr>
          <w:rFonts w:ascii="Verdana" w:eastAsia="Times New Roman" w:hAnsi="Verdana"/>
          <w:sz w:val="20"/>
          <w:szCs w:val="20"/>
          <w:lang w:eastAsia="pt-BR"/>
        </w:rPr>
        <w:t xml:space="preserve">apenas uma </w:t>
      </w:r>
      <w:r w:rsidRPr="00965821">
        <w:rPr>
          <w:rFonts w:ascii="Verdana" w:eastAsia="Times New Roman" w:hAnsi="Verdana"/>
          <w:sz w:val="20"/>
          <w:szCs w:val="20"/>
          <w:lang w:eastAsia="pt-BR"/>
        </w:rPr>
        <w:t>impugnações aos documentos de habilitação dos Licitantes concorrentes.</w:t>
      </w:r>
    </w:p>
    <w:p w:rsidR="00B36F78" w:rsidRDefault="00B36F78" w:rsidP="00B36F78">
      <w:pPr>
        <w:ind w:firstLine="708"/>
        <w:rPr>
          <w:rFonts w:ascii="Verdana" w:eastAsia="Times New Roman" w:hAnsi="Verdana"/>
          <w:sz w:val="20"/>
          <w:szCs w:val="20"/>
          <w:u w:val="single"/>
          <w:lang w:eastAsia="pt-BR"/>
        </w:rPr>
      </w:pPr>
      <w:r w:rsidRPr="00965821">
        <w:rPr>
          <w:rFonts w:ascii="Verdana" w:eastAsia="Times New Roman" w:hAnsi="Verdana"/>
          <w:sz w:val="20"/>
          <w:szCs w:val="20"/>
          <w:u w:val="single"/>
          <w:lang w:eastAsia="pt-BR"/>
        </w:rPr>
        <w:t xml:space="preserve">A Comissão analisou a Documentações de habilitação das licitantes e todas foram julgadas habilitadas </w:t>
      </w:r>
      <w:r>
        <w:rPr>
          <w:rFonts w:ascii="Verdana" w:eastAsia="Times New Roman" w:hAnsi="Verdana"/>
          <w:sz w:val="20"/>
          <w:szCs w:val="20"/>
          <w:u w:val="single"/>
          <w:lang w:eastAsia="pt-BR"/>
        </w:rPr>
        <w:t>conforme classificação a baixo:</w:t>
      </w:r>
    </w:p>
    <w:p w:rsidR="00B36F78" w:rsidRPr="00B36F78" w:rsidRDefault="00B36F78" w:rsidP="00B36F78">
      <w:pPr>
        <w:ind w:firstLine="708"/>
        <w:rPr>
          <w:rFonts w:ascii="Verdana" w:eastAsia="Times New Roman" w:hAnsi="Verdana"/>
          <w:sz w:val="16"/>
          <w:szCs w:val="16"/>
          <w:u w:val="single"/>
          <w:lang w:eastAsia="pt-BR"/>
        </w:rPr>
      </w:pPr>
    </w:p>
    <w:p w:rsidR="00B36F78" w:rsidRPr="00B36F78" w:rsidRDefault="00B36F78" w:rsidP="00B36F78">
      <w:pPr>
        <w:pStyle w:val="SemEspaamento"/>
        <w:rPr>
          <w:rFonts w:ascii="Verdana" w:hAnsi="Verdana"/>
          <w:b/>
          <w:sz w:val="16"/>
          <w:szCs w:val="16"/>
          <w:lang w:eastAsia="pt-BR"/>
        </w:rPr>
      </w:pPr>
      <w:r w:rsidRPr="00B36F78">
        <w:rPr>
          <w:rFonts w:ascii="Verdana" w:hAnsi="Verdana"/>
          <w:b/>
          <w:sz w:val="16"/>
          <w:szCs w:val="16"/>
          <w:lang w:eastAsia="pt-BR"/>
        </w:rPr>
        <w:t xml:space="preserve">ROSALES GOMES CONSTRUTORA LTDA – ME, CNPJ: 29.699.377/0001-62, </w:t>
      </w:r>
      <w:proofErr w:type="gramStart"/>
      <w:r w:rsidRPr="00B36F78">
        <w:rPr>
          <w:rFonts w:ascii="Verdana" w:hAnsi="Verdana"/>
          <w:b/>
          <w:sz w:val="16"/>
          <w:szCs w:val="16"/>
          <w:lang w:eastAsia="pt-BR"/>
        </w:rPr>
        <w:t>HABILITADA</w:t>
      </w:r>
      <w:proofErr w:type="gramEnd"/>
    </w:p>
    <w:p w:rsidR="00B36F78" w:rsidRPr="00B36F78" w:rsidRDefault="00B36F78" w:rsidP="00B36F78">
      <w:pPr>
        <w:pStyle w:val="SemEspaamento"/>
        <w:rPr>
          <w:rFonts w:ascii="Verdana" w:hAnsi="Verdana"/>
          <w:b/>
          <w:sz w:val="16"/>
          <w:szCs w:val="16"/>
          <w:lang w:eastAsia="pt-BR"/>
        </w:rPr>
      </w:pPr>
      <w:r w:rsidRPr="00B36F78">
        <w:rPr>
          <w:rFonts w:ascii="Verdana" w:hAnsi="Verdana"/>
          <w:b/>
          <w:sz w:val="16"/>
          <w:szCs w:val="16"/>
          <w:lang w:eastAsia="pt-BR"/>
        </w:rPr>
        <w:t xml:space="preserve">GIALLO ENGENHARIA E CONSTRUÇÃO LTDA – ME CNPJ: 05.079.019/0001-99, </w:t>
      </w:r>
      <w:proofErr w:type="gramStart"/>
      <w:r w:rsidRPr="00B36F78">
        <w:rPr>
          <w:rFonts w:ascii="Verdana" w:hAnsi="Verdana"/>
          <w:b/>
          <w:sz w:val="16"/>
          <w:szCs w:val="16"/>
          <w:lang w:eastAsia="pt-BR"/>
        </w:rPr>
        <w:t>HABILITADA</w:t>
      </w:r>
      <w:proofErr w:type="gramEnd"/>
    </w:p>
    <w:p w:rsidR="00B36F78" w:rsidRDefault="00B36F78" w:rsidP="00B36F78">
      <w:pPr>
        <w:pStyle w:val="SemEspaamento"/>
        <w:rPr>
          <w:rFonts w:ascii="Verdana" w:hAnsi="Verdana"/>
          <w:b/>
          <w:sz w:val="16"/>
          <w:szCs w:val="16"/>
          <w:lang w:eastAsia="pt-BR"/>
        </w:rPr>
      </w:pPr>
      <w:r w:rsidRPr="00B36F78">
        <w:rPr>
          <w:rFonts w:ascii="Verdana" w:hAnsi="Verdana"/>
          <w:b/>
          <w:sz w:val="16"/>
          <w:szCs w:val="16"/>
          <w:lang w:eastAsia="pt-BR"/>
        </w:rPr>
        <w:t xml:space="preserve">RAC CONSTRUÇÕES RIO PRETO LTDA ME, </w:t>
      </w:r>
      <w:proofErr w:type="gramStart"/>
      <w:r w:rsidRPr="00B36F78">
        <w:rPr>
          <w:rFonts w:ascii="Verdana" w:hAnsi="Verdana"/>
          <w:b/>
          <w:sz w:val="16"/>
          <w:szCs w:val="16"/>
          <w:lang w:eastAsia="pt-BR"/>
        </w:rPr>
        <w:t>CNPJ:</w:t>
      </w:r>
      <w:proofErr w:type="gramEnd"/>
      <w:r w:rsidRPr="00B36F78">
        <w:rPr>
          <w:rFonts w:ascii="Verdana" w:hAnsi="Verdana"/>
          <w:b/>
          <w:sz w:val="16"/>
          <w:szCs w:val="16"/>
          <w:lang w:eastAsia="pt-BR"/>
        </w:rPr>
        <w:t>15.522.788/0001-73, HABILITADA</w:t>
      </w:r>
    </w:p>
    <w:p w:rsidR="00B36F78" w:rsidRDefault="00B36F78" w:rsidP="00B36F78">
      <w:pPr>
        <w:pStyle w:val="SemEspaamento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hAnsi="Verdana"/>
          <w:b/>
          <w:sz w:val="18"/>
          <w:szCs w:val="18"/>
          <w:lang w:eastAsia="pt-BR"/>
        </w:rPr>
        <w:t>ALVES &amp; PINA PRODUTOS E SERVIÇOS EIRELI – EPP, CNPJ: 25.276.950/0001-74,</w:t>
      </w:r>
      <w:proofErr w:type="gramStart"/>
      <w:r>
        <w:rPr>
          <w:rFonts w:ascii="Verdana" w:hAnsi="Verdana"/>
          <w:b/>
          <w:sz w:val="18"/>
          <w:szCs w:val="18"/>
          <w:lang w:eastAsia="pt-BR"/>
        </w:rPr>
        <w:t xml:space="preserve">  </w:t>
      </w:r>
      <w:proofErr w:type="gramEnd"/>
      <w:r>
        <w:rPr>
          <w:rFonts w:ascii="Verdana" w:hAnsi="Verdana"/>
          <w:b/>
          <w:sz w:val="18"/>
          <w:szCs w:val="18"/>
          <w:lang w:eastAsia="pt-BR"/>
        </w:rPr>
        <w:t xml:space="preserve">HABILITADA , OBS: </w:t>
      </w:r>
      <w:r>
        <w:rPr>
          <w:rFonts w:ascii="Verdana" w:eastAsia="Times New Roman" w:hAnsi="Verdana"/>
          <w:color w:val="000000"/>
          <w:lang w:eastAsia="pt-BR"/>
        </w:rPr>
        <w:t xml:space="preserve">apresentou a Certidão Negativa de Débitos Relativos aos </w:t>
      </w:r>
      <w:r>
        <w:rPr>
          <w:rFonts w:ascii="Verdana" w:eastAsia="Times New Roman" w:hAnsi="Verdana"/>
          <w:color w:val="000000"/>
          <w:lang w:eastAsia="pt-BR"/>
        </w:rPr>
        <w:lastRenderedPageBreak/>
        <w:t>Tributos Federais e à Dívida Ativa da União vencida em 20/08/2018, fica o prazo de 5 dias a contar de hoje, para apresentação da certidão regularizada</w:t>
      </w:r>
      <w:r w:rsidR="005273A1">
        <w:rPr>
          <w:rFonts w:ascii="Verdana" w:eastAsia="Times New Roman" w:hAnsi="Verdana"/>
          <w:color w:val="000000"/>
          <w:lang w:eastAsia="pt-BR"/>
        </w:rPr>
        <w:t>.</w:t>
      </w:r>
    </w:p>
    <w:p w:rsidR="00B36F78" w:rsidRDefault="00B36F78" w:rsidP="00B36F78">
      <w:pPr>
        <w:pStyle w:val="SemEspaamento"/>
        <w:rPr>
          <w:rFonts w:ascii="Verdana" w:eastAsia="Times New Roman" w:hAnsi="Verdana"/>
          <w:color w:val="000000"/>
          <w:lang w:eastAsia="pt-BR"/>
        </w:rPr>
      </w:pPr>
      <w:r>
        <w:rPr>
          <w:sz w:val="21"/>
        </w:rPr>
        <w:t>Em não havendo regularização, implicará em decadência de direito à contratação, sem prejuízo das sanções previstas neste edital, sendo facultado convocar os licitantes remanescentes, na ordem de classificação para assinatura do contrato, ou revogar a licitação nos termos do art. 43, § 2º, da Lei Complementar nº. 123, de 14 de dezembro de</w:t>
      </w:r>
      <w:r>
        <w:rPr>
          <w:spacing w:val="-14"/>
          <w:sz w:val="21"/>
        </w:rPr>
        <w:t xml:space="preserve"> </w:t>
      </w:r>
      <w:r>
        <w:rPr>
          <w:sz w:val="21"/>
        </w:rPr>
        <w:t>2006</w:t>
      </w:r>
      <w:r w:rsidR="005273A1">
        <w:rPr>
          <w:sz w:val="21"/>
        </w:rPr>
        <w:t>.</w:t>
      </w:r>
    </w:p>
    <w:p w:rsidR="00B36F78" w:rsidRPr="00B36F78" w:rsidRDefault="00B36F78" w:rsidP="00B36F78">
      <w:pPr>
        <w:pStyle w:val="SemEspaamento"/>
        <w:rPr>
          <w:rFonts w:ascii="Verdana" w:hAnsi="Verdana"/>
          <w:b/>
          <w:sz w:val="18"/>
          <w:szCs w:val="18"/>
          <w:lang w:eastAsia="pt-BR"/>
        </w:rPr>
      </w:pPr>
    </w:p>
    <w:p w:rsidR="00B36F78" w:rsidRPr="005273A1" w:rsidRDefault="00B36F78" w:rsidP="00B36F78">
      <w:pPr>
        <w:ind w:firstLine="708"/>
        <w:rPr>
          <w:rFonts w:ascii="Verdana" w:eastAsia="Times New Roman" w:hAnsi="Verdana"/>
          <w:color w:val="000000"/>
          <w:lang w:eastAsia="pt-BR"/>
        </w:rPr>
      </w:pPr>
      <w:r w:rsidRPr="005273A1">
        <w:rPr>
          <w:rFonts w:ascii="Verdana" w:eastAsia="Times New Roman" w:hAnsi="Verdana"/>
          <w:lang w:eastAsia="pt-BR"/>
        </w:rPr>
        <w:t xml:space="preserve">Todas as licitantes abriram mão de interpor recursos, </w:t>
      </w:r>
      <w:r w:rsidR="005273A1">
        <w:rPr>
          <w:rFonts w:ascii="Verdana" w:eastAsia="Times New Roman" w:hAnsi="Verdana"/>
          <w:lang w:eastAsia="pt-BR"/>
        </w:rPr>
        <w:t xml:space="preserve">referente à decisão da Comissão, diante disto a Comissão </w:t>
      </w:r>
      <w:r w:rsidR="005273A1" w:rsidRPr="00C93C59">
        <w:rPr>
          <w:rFonts w:ascii="Verdana" w:eastAsia="Times New Roman" w:hAnsi="Verdana"/>
          <w:b/>
          <w:color w:val="000000"/>
          <w:lang w:eastAsia="pt-BR"/>
        </w:rPr>
        <w:t>então prosseguiu para próxima faze de abertura de propostas</w:t>
      </w:r>
      <w:r w:rsidR="005273A1">
        <w:rPr>
          <w:rFonts w:ascii="Verdana" w:eastAsia="Times New Roman" w:hAnsi="Verdana"/>
          <w:color w:val="000000"/>
          <w:lang w:eastAsia="pt-BR"/>
        </w:rPr>
        <w:t xml:space="preserve"> de todas as licitantes habilitadas.</w:t>
      </w:r>
    </w:p>
    <w:p w:rsidR="002251D6" w:rsidRDefault="002251D6" w:rsidP="002251D6">
      <w:pPr>
        <w:ind w:firstLine="708"/>
        <w:rPr>
          <w:rFonts w:ascii="Verdana" w:eastAsia="Times New Roman" w:hAnsi="Verdana"/>
          <w:color w:val="000000"/>
          <w:lang w:eastAsia="pt-BR"/>
        </w:rPr>
      </w:pPr>
    </w:p>
    <w:p w:rsidR="002251D6" w:rsidRDefault="002251D6" w:rsidP="005273A1">
      <w:pPr>
        <w:ind w:firstLine="708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 xml:space="preserve">Os envelopes de </w:t>
      </w:r>
      <w:r w:rsidRPr="00C93C59">
        <w:rPr>
          <w:rFonts w:ascii="Verdana" w:eastAsia="Times New Roman" w:hAnsi="Verdana"/>
          <w:b/>
          <w:color w:val="000000"/>
          <w:lang w:eastAsia="pt-BR"/>
        </w:rPr>
        <w:t>propostas</w:t>
      </w:r>
      <w:r>
        <w:rPr>
          <w:rFonts w:ascii="Verdana" w:eastAsia="Times New Roman" w:hAnsi="Verdana"/>
          <w:color w:val="000000"/>
          <w:lang w:eastAsia="pt-BR"/>
        </w:rPr>
        <w:t xml:space="preserve"> recebidos junto aos de habilitação, foram repassados a todos os presentes para constatação da inviolabilidade e rubrica. Dando prosseguimento, após a devida verificação, sendo que nenhuma inviolabilidade foi constatada, passou-se a abertura dos respectivos envelopes, onde foram recebidas as seguintes propostas:</w:t>
      </w:r>
    </w:p>
    <w:p w:rsidR="002251D6" w:rsidRDefault="002251D6" w:rsidP="002251D6">
      <w:pPr>
        <w:ind w:firstLine="58"/>
        <w:rPr>
          <w:rFonts w:ascii="Verdana" w:eastAsia="Times New Roman" w:hAnsi="Verdana"/>
          <w:color w:val="000000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2251D6" w:rsidRPr="007979AA" w:rsidTr="008F7EF9">
        <w:trPr>
          <w:trHeight w:val="298"/>
        </w:trPr>
        <w:tc>
          <w:tcPr>
            <w:tcW w:w="6237" w:type="dxa"/>
            <w:hideMark/>
          </w:tcPr>
          <w:p w:rsidR="002251D6" w:rsidRPr="00E61053" w:rsidRDefault="002251D6" w:rsidP="008F7EF9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E61053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EMPRESA </w:t>
            </w:r>
          </w:p>
        </w:tc>
        <w:tc>
          <w:tcPr>
            <w:tcW w:w="2268" w:type="dxa"/>
            <w:hideMark/>
          </w:tcPr>
          <w:p w:rsidR="002251D6" w:rsidRPr="00E61053" w:rsidRDefault="002251D6" w:rsidP="008F7EF9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E61053">
              <w:rPr>
                <w:rFonts w:ascii="Verdana" w:hAnsi="Verdana"/>
                <w:b/>
                <w:sz w:val="18"/>
                <w:szCs w:val="18"/>
                <w:lang w:eastAsia="pt-BR"/>
              </w:rPr>
              <w:t>PROPOSTA-VALOR</w:t>
            </w:r>
          </w:p>
        </w:tc>
      </w:tr>
      <w:tr w:rsidR="002251D6" w:rsidRPr="007979AA" w:rsidTr="008F7EF9">
        <w:trPr>
          <w:trHeight w:val="415"/>
        </w:trPr>
        <w:tc>
          <w:tcPr>
            <w:tcW w:w="6237" w:type="dxa"/>
            <w:hideMark/>
          </w:tcPr>
          <w:p w:rsidR="005273A1" w:rsidRPr="004F5B13" w:rsidRDefault="005273A1" w:rsidP="005273A1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ALVES &amp; PINA PRODUTOS E SERVIÇOS EIRELI – EPP</w:t>
            </w:r>
          </w:p>
          <w:p w:rsidR="002251D6" w:rsidRPr="004F5B13" w:rsidRDefault="005273A1" w:rsidP="005273A1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CNPJ: 25.276.950/0001-74</w:t>
            </w:r>
          </w:p>
        </w:tc>
        <w:tc>
          <w:tcPr>
            <w:tcW w:w="2268" w:type="dxa"/>
          </w:tcPr>
          <w:p w:rsidR="002251D6" w:rsidRPr="004F5B13" w:rsidRDefault="002251D6" w:rsidP="004F5B13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sz w:val="18"/>
                <w:szCs w:val="18"/>
                <w:lang w:eastAsia="pt-BR"/>
              </w:rPr>
              <w:t xml:space="preserve">R$ </w:t>
            </w:r>
            <w:r w:rsidR="004F5B13" w:rsidRPr="004F5B13">
              <w:rPr>
                <w:rFonts w:ascii="Verdana" w:hAnsi="Verdana"/>
                <w:sz w:val="18"/>
                <w:szCs w:val="18"/>
                <w:lang w:eastAsia="pt-BR"/>
              </w:rPr>
              <w:t>94.563,02</w:t>
            </w:r>
          </w:p>
        </w:tc>
      </w:tr>
      <w:tr w:rsidR="002251D6" w:rsidRPr="007979AA" w:rsidTr="008F7EF9">
        <w:trPr>
          <w:trHeight w:val="393"/>
        </w:trPr>
        <w:tc>
          <w:tcPr>
            <w:tcW w:w="6237" w:type="dxa"/>
            <w:hideMark/>
          </w:tcPr>
          <w:p w:rsidR="005273A1" w:rsidRPr="004F5B13" w:rsidRDefault="005273A1" w:rsidP="005273A1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ROSALES GOMES CONSTRUTORA LTDA – ME</w:t>
            </w:r>
          </w:p>
          <w:p w:rsidR="002251D6" w:rsidRPr="004F5B13" w:rsidRDefault="005273A1" w:rsidP="005273A1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CNPJ: 29.699.377/0001-62</w:t>
            </w:r>
          </w:p>
        </w:tc>
        <w:tc>
          <w:tcPr>
            <w:tcW w:w="2268" w:type="dxa"/>
          </w:tcPr>
          <w:p w:rsidR="002251D6" w:rsidRPr="004F5B13" w:rsidRDefault="002251D6" w:rsidP="005273A1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sz w:val="18"/>
                <w:szCs w:val="18"/>
                <w:lang w:eastAsia="pt-BR"/>
              </w:rPr>
              <w:t xml:space="preserve">R$ </w:t>
            </w:r>
            <w:r w:rsidR="005273A1" w:rsidRPr="004F5B13">
              <w:rPr>
                <w:rFonts w:ascii="Verdana" w:hAnsi="Verdana"/>
                <w:sz w:val="18"/>
                <w:szCs w:val="18"/>
                <w:lang w:eastAsia="pt-BR"/>
              </w:rPr>
              <w:t>88.961,23</w:t>
            </w:r>
          </w:p>
        </w:tc>
      </w:tr>
      <w:tr w:rsidR="002251D6" w:rsidRPr="007979AA" w:rsidTr="008F7EF9">
        <w:trPr>
          <w:trHeight w:val="393"/>
        </w:trPr>
        <w:tc>
          <w:tcPr>
            <w:tcW w:w="6237" w:type="dxa"/>
          </w:tcPr>
          <w:p w:rsidR="002251D6" w:rsidRPr="004F5B13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GIALLO ENGENHARIA E CONSTRUÇÃO LTDA – ME</w:t>
            </w:r>
          </w:p>
          <w:p w:rsidR="002251D6" w:rsidRPr="004F5B13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CNPJ: 05.079.019/0001-99</w:t>
            </w:r>
          </w:p>
        </w:tc>
        <w:tc>
          <w:tcPr>
            <w:tcW w:w="2268" w:type="dxa"/>
          </w:tcPr>
          <w:p w:rsidR="002251D6" w:rsidRPr="004F5B13" w:rsidRDefault="002251D6" w:rsidP="004F5B13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sz w:val="18"/>
                <w:szCs w:val="18"/>
                <w:lang w:eastAsia="pt-BR"/>
              </w:rPr>
              <w:t xml:space="preserve">R$ </w:t>
            </w:r>
            <w:r w:rsidR="004F5B13" w:rsidRPr="004F5B13">
              <w:rPr>
                <w:rFonts w:ascii="Verdana" w:hAnsi="Verdana"/>
                <w:sz w:val="18"/>
                <w:szCs w:val="18"/>
                <w:lang w:eastAsia="pt-BR"/>
              </w:rPr>
              <w:t>94.568,57</w:t>
            </w:r>
          </w:p>
        </w:tc>
      </w:tr>
      <w:tr w:rsidR="002251D6" w:rsidRPr="007979AA" w:rsidTr="008F7EF9">
        <w:trPr>
          <w:trHeight w:val="393"/>
        </w:trPr>
        <w:tc>
          <w:tcPr>
            <w:tcW w:w="6237" w:type="dxa"/>
          </w:tcPr>
          <w:p w:rsidR="002251D6" w:rsidRPr="004F5B13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RAC CONSTRUÇÕES RIO PRETO LTDA ME</w:t>
            </w:r>
          </w:p>
          <w:p w:rsidR="002251D6" w:rsidRPr="004F5B13" w:rsidRDefault="002251D6" w:rsidP="008F7EF9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proofErr w:type="gramStart"/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CNPJ:</w:t>
            </w:r>
            <w:proofErr w:type="gramEnd"/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15.522.788/0001-73</w:t>
            </w:r>
          </w:p>
        </w:tc>
        <w:tc>
          <w:tcPr>
            <w:tcW w:w="2268" w:type="dxa"/>
          </w:tcPr>
          <w:p w:rsidR="002251D6" w:rsidRPr="004F5B13" w:rsidRDefault="002251D6" w:rsidP="004F5B13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sz w:val="18"/>
                <w:szCs w:val="18"/>
                <w:lang w:eastAsia="pt-BR"/>
              </w:rPr>
              <w:t xml:space="preserve">R$ </w:t>
            </w:r>
            <w:r w:rsidR="004F5B13" w:rsidRPr="004F5B13">
              <w:rPr>
                <w:rFonts w:ascii="Verdana" w:hAnsi="Verdana"/>
                <w:sz w:val="18"/>
                <w:szCs w:val="18"/>
                <w:lang w:eastAsia="pt-BR"/>
              </w:rPr>
              <w:t>104.936,70</w:t>
            </w:r>
          </w:p>
        </w:tc>
      </w:tr>
    </w:tbl>
    <w:p w:rsidR="002251D6" w:rsidRDefault="002251D6" w:rsidP="002251D6">
      <w:pPr>
        <w:ind w:firstLine="58"/>
        <w:rPr>
          <w:rFonts w:ascii="Verdana" w:eastAsia="Times New Roman" w:hAnsi="Verdana"/>
          <w:color w:val="000000"/>
          <w:lang w:eastAsia="pt-BR"/>
        </w:rPr>
      </w:pPr>
    </w:p>
    <w:p w:rsidR="002251D6" w:rsidRDefault="002251D6" w:rsidP="002251D6">
      <w:pPr>
        <w:ind w:firstLine="58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 xml:space="preserve">Apurados os valores e julgado </w:t>
      </w:r>
      <w:r w:rsidR="004E229D">
        <w:rPr>
          <w:rFonts w:ascii="Verdana" w:eastAsia="Times New Roman" w:hAnsi="Verdana"/>
          <w:color w:val="000000"/>
          <w:lang w:eastAsia="pt-BR"/>
        </w:rPr>
        <w:t>pelos membros e presidente da comissão</w:t>
      </w:r>
      <w:r>
        <w:rPr>
          <w:rFonts w:ascii="Verdana" w:eastAsia="Times New Roman" w:hAnsi="Verdana"/>
          <w:color w:val="000000"/>
          <w:lang w:eastAsia="pt-BR"/>
        </w:rPr>
        <w:t xml:space="preserve"> </w:t>
      </w:r>
      <w:r w:rsidR="004E229D">
        <w:rPr>
          <w:rFonts w:ascii="Verdana" w:eastAsia="Times New Roman" w:hAnsi="Verdana"/>
          <w:color w:val="000000"/>
          <w:lang w:eastAsia="pt-BR"/>
        </w:rPr>
        <w:t xml:space="preserve">de licitações </w:t>
      </w:r>
      <w:r>
        <w:rPr>
          <w:rFonts w:ascii="Verdana" w:eastAsia="Times New Roman" w:hAnsi="Verdana"/>
          <w:color w:val="000000"/>
          <w:lang w:eastAsia="pt-BR"/>
        </w:rPr>
        <w:t xml:space="preserve">e licitantes que </w:t>
      </w:r>
      <w:r w:rsidR="004E229D">
        <w:rPr>
          <w:rFonts w:ascii="Verdana" w:eastAsia="Times New Roman" w:hAnsi="Verdana"/>
          <w:color w:val="000000"/>
          <w:lang w:eastAsia="pt-BR"/>
        </w:rPr>
        <w:t>não</w:t>
      </w:r>
      <w:r>
        <w:rPr>
          <w:rFonts w:ascii="Verdana" w:eastAsia="Times New Roman" w:hAnsi="Verdana"/>
          <w:color w:val="000000"/>
          <w:lang w:eastAsia="pt-BR"/>
        </w:rPr>
        <w:t xml:space="preserve"> </w:t>
      </w:r>
      <w:r w:rsidR="004E229D">
        <w:rPr>
          <w:rFonts w:ascii="Verdana" w:eastAsia="Times New Roman" w:hAnsi="Verdana"/>
          <w:color w:val="000000"/>
          <w:lang w:eastAsia="pt-BR"/>
        </w:rPr>
        <w:t xml:space="preserve">se </w:t>
      </w:r>
      <w:r>
        <w:rPr>
          <w:rFonts w:ascii="Verdana" w:eastAsia="Times New Roman" w:hAnsi="Verdana"/>
          <w:color w:val="000000"/>
          <w:lang w:eastAsia="pt-BR"/>
        </w:rPr>
        <w:t xml:space="preserve">manifestaram em questão a apresentação de recursos, </w:t>
      </w:r>
      <w:r w:rsidR="004E229D">
        <w:rPr>
          <w:rFonts w:ascii="Verdana" w:eastAsia="Times New Roman" w:hAnsi="Verdana"/>
          <w:color w:val="000000"/>
          <w:lang w:eastAsia="pt-BR"/>
        </w:rPr>
        <w:t xml:space="preserve">declinando do direito de interpor recursos, </w:t>
      </w:r>
      <w:r w:rsidR="0006542A">
        <w:rPr>
          <w:rFonts w:ascii="Verdana" w:eastAsia="Times New Roman" w:hAnsi="Verdana"/>
          <w:color w:val="000000"/>
          <w:lang w:eastAsia="pt-BR"/>
        </w:rPr>
        <w:t xml:space="preserve">porem a licitante RAC CONSTRUÇÕES RIO PRETO LTDA – ME, não apresentou planilha orçamentaria e cronograma físico financeiro, </w:t>
      </w:r>
      <w:r>
        <w:rPr>
          <w:rFonts w:ascii="Verdana" w:eastAsia="Times New Roman" w:hAnsi="Verdana"/>
          <w:color w:val="000000"/>
          <w:lang w:eastAsia="pt-BR"/>
        </w:rPr>
        <w:t>passou a classificação das propostas em ordem crescente, abaixo de tabela comparativa de preços:</w:t>
      </w:r>
    </w:p>
    <w:p w:rsidR="002251D6" w:rsidRDefault="002251D6" w:rsidP="002251D6">
      <w:pPr>
        <w:ind w:firstLine="58"/>
        <w:rPr>
          <w:rFonts w:ascii="Verdana" w:eastAsia="Times New Roman" w:hAnsi="Verdana"/>
          <w:color w:val="000000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1842"/>
      </w:tblGrid>
      <w:tr w:rsidR="002251D6" w:rsidRPr="007979AA" w:rsidTr="008F7EF9">
        <w:trPr>
          <w:trHeight w:val="298"/>
        </w:trPr>
        <w:tc>
          <w:tcPr>
            <w:tcW w:w="1418" w:type="dxa"/>
          </w:tcPr>
          <w:p w:rsidR="002251D6" w:rsidRDefault="002251D6" w:rsidP="008F7EF9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1F19A0">
              <w:rPr>
                <w:rFonts w:ascii="Verdana" w:hAnsi="Verdana"/>
                <w:b/>
                <w:sz w:val="16"/>
                <w:szCs w:val="20"/>
                <w:lang w:eastAsia="pt-BR"/>
              </w:rPr>
              <w:t>Classificação</w:t>
            </w:r>
          </w:p>
        </w:tc>
        <w:tc>
          <w:tcPr>
            <w:tcW w:w="5245" w:type="dxa"/>
            <w:hideMark/>
          </w:tcPr>
          <w:p w:rsidR="002251D6" w:rsidRPr="00C66847" w:rsidRDefault="002251D6" w:rsidP="008F7EF9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pt-BR"/>
              </w:rPr>
              <w:t xml:space="preserve">EMPRESA </w:t>
            </w:r>
          </w:p>
        </w:tc>
        <w:tc>
          <w:tcPr>
            <w:tcW w:w="1842" w:type="dxa"/>
            <w:hideMark/>
          </w:tcPr>
          <w:p w:rsidR="002251D6" w:rsidRPr="00C66847" w:rsidRDefault="002251D6" w:rsidP="008F7EF9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pt-BR"/>
              </w:rPr>
              <w:t>PROPOSTA-VALOR</w:t>
            </w:r>
          </w:p>
        </w:tc>
      </w:tr>
      <w:tr w:rsidR="004F5B13" w:rsidRPr="007979AA" w:rsidTr="008F7EF9">
        <w:trPr>
          <w:trHeight w:val="394"/>
        </w:trPr>
        <w:tc>
          <w:tcPr>
            <w:tcW w:w="1418" w:type="dxa"/>
          </w:tcPr>
          <w:p w:rsidR="004F5B13" w:rsidRPr="00C66847" w:rsidRDefault="004F5B13" w:rsidP="008F7EF9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º </w:t>
            </w:r>
          </w:p>
        </w:tc>
        <w:tc>
          <w:tcPr>
            <w:tcW w:w="5245" w:type="dxa"/>
            <w:hideMark/>
          </w:tcPr>
          <w:p w:rsidR="004F5B13" w:rsidRPr="004F5B13" w:rsidRDefault="004F5B13" w:rsidP="004F5B13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ROSALES GOMES CONSTRUTORA LTDA – ME</w:t>
            </w:r>
          </w:p>
          <w:p w:rsidR="004F5B13" w:rsidRPr="004F5B13" w:rsidRDefault="004F5B13" w:rsidP="004F5B13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CNPJ: 29.699.377/0001-62</w:t>
            </w:r>
          </w:p>
        </w:tc>
        <w:tc>
          <w:tcPr>
            <w:tcW w:w="1842" w:type="dxa"/>
          </w:tcPr>
          <w:p w:rsidR="004F5B13" w:rsidRPr="0006542A" w:rsidRDefault="004F5B13" w:rsidP="004F5B13">
            <w:pPr>
              <w:pStyle w:val="SemEspaamento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06542A">
              <w:rPr>
                <w:rFonts w:ascii="Verdana" w:hAnsi="Verdana"/>
                <w:sz w:val="16"/>
                <w:szCs w:val="16"/>
                <w:lang w:eastAsia="pt-BR"/>
              </w:rPr>
              <w:t>R$ 88.961,23</w:t>
            </w:r>
          </w:p>
        </w:tc>
      </w:tr>
      <w:tr w:rsidR="004F5B13" w:rsidRPr="007979AA" w:rsidTr="008F7EF9">
        <w:trPr>
          <w:trHeight w:val="394"/>
        </w:trPr>
        <w:tc>
          <w:tcPr>
            <w:tcW w:w="1418" w:type="dxa"/>
          </w:tcPr>
          <w:p w:rsidR="004F5B13" w:rsidRPr="00C66847" w:rsidRDefault="004F5B13" w:rsidP="008F7EF9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º </w:t>
            </w:r>
          </w:p>
        </w:tc>
        <w:tc>
          <w:tcPr>
            <w:tcW w:w="5245" w:type="dxa"/>
          </w:tcPr>
          <w:p w:rsidR="004F5B13" w:rsidRPr="004F5B13" w:rsidRDefault="004F5B13" w:rsidP="004F5B13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ALVES &amp; PINA PRODUTOS E SERVIÇOS EIRELI – EPP</w:t>
            </w:r>
          </w:p>
          <w:p w:rsidR="004F5B13" w:rsidRPr="004F5B13" w:rsidRDefault="004F5B13" w:rsidP="004F5B13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CNPJ: 25.276.950/0001-74</w:t>
            </w:r>
          </w:p>
        </w:tc>
        <w:tc>
          <w:tcPr>
            <w:tcW w:w="1842" w:type="dxa"/>
          </w:tcPr>
          <w:p w:rsidR="004F5B13" w:rsidRPr="0006542A" w:rsidRDefault="004F5B13" w:rsidP="004F5B13">
            <w:pPr>
              <w:pStyle w:val="SemEspaamento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06542A">
              <w:rPr>
                <w:rFonts w:ascii="Verdana" w:hAnsi="Verdana"/>
                <w:sz w:val="16"/>
                <w:szCs w:val="16"/>
                <w:lang w:eastAsia="pt-BR"/>
              </w:rPr>
              <w:t>R$ 94.563,02</w:t>
            </w:r>
          </w:p>
        </w:tc>
      </w:tr>
      <w:tr w:rsidR="004F5B13" w:rsidRPr="007979AA" w:rsidTr="008F7EF9">
        <w:trPr>
          <w:trHeight w:val="394"/>
        </w:trPr>
        <w:tc>
          <w:tcPr>
            <w:tcW w:w="1418" w:type="dxa"/>
          </w:tcPr>
          <w:p w:rsidR="004F5B13" w:rsidRDefault="004F5B13" w:rsidP="008F7EF9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3º</w:t>
            </w:r>
          </w:p>
        </w:tc>
        <w:tc>
          <w:tcPr>
            <w:tcW w:w="5245" w:type="dxa"/>
          </w:tcPr>
          <w:p w:rsidR="004F5B13" w:rsidRPr="004F5B13" w:rsidRDefault="004F5B13" w:rsidP="004F5B13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GIALLO ENGENHARIA E CONSTRUÇÃO LTDA – ME</w:t>
            </w:r>
          </w:p>
          <w:p w:rsidR="004F5B13" w:rsidRPr="004F5B13" w:rsidRDefault="004F5B13" w:rsidP="004F5B13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CNPJ: 05.079.019/0001-99</w:t>
            </w:r>
          </w:p>
        </w:tc>
        <w:tc>
          <w:tcPr>
            <w:tcW w:w="1842" w:type="dxa"/>
          </w:tcPr>
          <w:p w:rsidR="004F5B13" w:rsidRPr="0006542A" w:rsidRDefault="004F5B13" w:rsidP="004F5B13">
            <w:pPr>
              <w:pStyle w:val="SemEspaamento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06542A">
              <w:rPr>
                <w:rFonts w:ascii="Verdana" w:hAnsi="Verdana"/>
                <w:sz w:val="16"/>
                <w:szCs w:val="16"/>
                <w:lang w:eastAsia="pt-BR"/>
              </w:rPr>
              <w:t>R$ 94.568,57</w:t>
            </w:r>
          </w:p>
        </w:tc>
      </w:tr>
      <w:tr w:rsidR="004F5B13" w:rsidRPr="007979AA" w:rsidTr="008F7EF9">
        <w:trPr>
          <w:trHeight w:val="394"/>
        </w:trPr>
        <w:tc>
          <w:tcPr>
            <w:tcW w:w="1418" w:type="dxa"/>
          </w:tcPr>
          <w:p w:rsidR="004F5B13" w:rsidRDefault="004F5B13" w:rsidP="008F7EF9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4º</w:t>
            </w:r>
          </w:p>
        </w:tc>
        <w:tc>
          <w:tcPr>
            <w:tcW w:w="5245" w:type="dxa"/>
          </w:tcPr>
          <w:p w:rsidR="004F5B13" w:rsidRPr="004F5B13" w:rsidRDefault="004F5B13" w:rsidP="004F5B13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RAC CONSTRUÇÕES RIO PRETO LTDA ME</w:t>
            </w:r>
          </w:p>
          <w:p w:rsidR="004F5B13" w:rsidRPr="004F5B13" w:rsidRDefault="004F5B13" w:rsidP="004F5B13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proofErr w:type="gramStart"/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CNPJ:</w:t>
            </w:r>
            <w:proofErr w:type="gramEnd"/>
            <w:r w:rsidRPr="004F5B13">
              <w:rPr>
                <w:rFonts w:ascii="Verdana" w:hAnsi="Verdana"/>
                <w:b/>
                <w:sz w:val="18"/>
                <w:szCs w:val="18"/>
                <w:lang w:eastAsia="pt-BR"/>
              </w:rPr>
              <w:t>15.522.788/0001-73</w:t>
            </w:r>
          </w:p>
        </w:tc>
        <w:tc>
          <w:tcPr>
            <w:tcW w:w="1842" w:type="dxa"/>
          </w:tcPr>
          <w:p w:rsidR="004F5B13" w:rsidRPr="0006542A" w:rsidRDefault="004F5B13" w:rsidP="004F5B13">
            <w:pPr>
              <w:pStyle w:val="SemEspaamento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06542A">
              <w:rPr>
                <w:rFonts w:ascii="Verdana" w:hAnsi="Verdana"/>
                <w:sz w:val="16"/>
                <w:szCs w:val="16"/>
                <w:lang w:eastAsia="pt-BR"/>
              </w:rPr>
              <w:t>R$ 104.936,70</w:t>
            </w:r>
          </w:p>
          <w:p w:rsidR="0006542A" w:rsidRPr="0006542A" w:rsidRDefault="0006542A" w:rsidP="004F5B13">
            <w:pPr>
              <w:pStyle w:val="SemEspaamento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06542A">
              <w:rPr>
                <w:rFonts w:ascii="Verdana" w:hAnsi="Verdana"/>
                <w:sz w:val="16"/>
                <w:szCs w:val="16"/>
                <w:lang w:eastAsia="pt-BR"/>
              </w:rPr>
              <w:t>Proposta Inabilitada</w:t>
            </w:r>
          </w:p>
        </w:tc>
      </w:tr>
    </w:tbl>
    <w:p w:rsidR="002251D6" w:rsidRDefault="002251D6" w:rsidP="002251D6">
      <w:pPr>
        <w:pStyle w:val="SemEspaamento"/>
        <w:rPr>
          <w:rFonts w:ascii="Verdana" w:hAnsi="Verdana"/>
          <w:b/>
          <w:sz w:val="18"/>
          <w:szCs w:val="18"/>
          <w:lang w:eastAsia="pt-BR"/>
        </w:rPr>
      </w:pPr>
    </w:p>
    <w:p w:rsidR="00FB57B9" w:rsidRPr="0006542A" w:rsidRDefault="002251D6" w:rsidP="0006542A">
      <w:pPr>
        <w:pStyle w:val="SemEspaamento"/>
        <w:rPr>
          <w:rFonts w:ascii="Verdana" w:hAnsi="Verdana"/>
          <w:b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lastRenderedPageBreak/>
        <w:t xml:space="preserve">Diante das propostas foi declarada vencedora a empresa que ofertou a menor proposta, em primeiro lugar, empresa </w:t>
      </w:r>
      <w:r w:rsidR="0006542A" w:rsidRPr="0006542A">
        <w:rPr>
          <w:rFonts w:ascii="Verdana" w:hAnsi="Verdana"/>
          <w:b/>
          <w:lang w:eastAsia="pt-BR"/>
        </w:rPr>
        <w:t>ROSALES GOMES CONSTRUTORA LTDA – ME</w:t>
      </w:r>
      <w:r w:rsidR="0006542A">
        <w:rPr>
          <w:rFonts w:ascii="Verdana" w:hAnsi="Verdana"/>
          <w:b/>
          <w:lang w:eastAsia="pt-BR"/>
        </w:rPr>
        <w:t xml:space="preserve">, </w:t>
      </w:r>
      <w:r w:rsidR="0006542A" w:rsidRPr="0006542A">
        <w:rPr>
          <w:rFonts w:ascii="Verdana" w:hAnsi="Verdana"/>
          <w:b/>
          <w:lang w:eastAsia="pt-BR"/>
        </w:rPr>
        <w:t>CNPJ: 29.699.377/0001-62</w:t>
      </w:r>
      <w:r w:rsidR="0006542A">
        <w:rPr>
          <w:rFonts w:ascii="Verdana" w:hAnsi="Verdana"/>
          <w:b/>
          <w:lang w:eastAsia="pt-BR"/>
        </w:rPr>
        <w:t xml:space="preserve">, </w:t>
      </w:r>
      <w:r>
        <w:rPr>
          <w:rFonts w:ascii="Verdana" w:eastAsia="Times New Roman" w:hAnsi="Verdana"/>
          <w:color w:val="000000"/>
          <w:lang w:eastAsia="pt-BR"/>
        </w:rPr>
        <w:t xml:space="preserve">no valor de </w:t>
      </w:r>
      <w:r w:rsidRPr="006902F1">
        <w:rPr>
          <w:rFonts w:ascii="Verdana" w:eastAsia="Times New Roman" w:hAnsi="Verdana"/>
          <w:color w:val="000000"/>
          <w:lang w:eastAsia="pt-BR"/>
        </w:rPr>
        <w:t xml:space="preserve">R$ </w:t>
      </w:r>
      <w:r w:rsidR="0006542A">
        <w:rPr>
          <w:rFonts w:ascii="Verdana" w:eastAsia="Times New Roman" w:hAnsi="Verdana"/>
          <w:color w:val="000000"/>
          <w:lang w:eastAsia="pt-BR"/>
        </w:rPr>
        <w:t>88.962,23</w:t>
      </w:r>
      <w:r>
        <w:rPr>
          <w:rFonts w:ascii="Verdana" w:eastAsia="Times New Roman" w:hAnsi="Verdana"/>
          <w:color w:val="000000"/>
          <w:lang w:eastAsia="pt-BR"/>
        </w:rPr>
        <w:t xml:space="preserve"> (</w:t>
      </w:r>
      <w:r w:rsidR="0006542A">
        <w:rPr>
          <w:rFonts w:ascii="Verdana" w:eastAsia="Times New Roman" w:hAnsi="Verdana"/>
          <w:color w:val="000000"/>
          <w:lang w:eastAsia="pt-BR"/>
        </w:rPr>
        <w:t>oitenta e oito mil novecentos e sessenta e dois reais e vinte e três centavos</w:t>
      </w:r>
      <w:r>
        <w:rPr>
          <w:rFonts w:ascii="Verdana" w:eastAsia="Times New Roman" w:hAnsi="Verdana"/>
          <w:color w:val="000000"/>
          <w:lang w:eastAsia="pt-BR"/>
        </w:rPr>
        <w:t>). Após será publicado o resultado e abrindo prazo recursal nos termos da alínea b, do inciso I, Artigo 109</w:t>
      </w:r>
      <w:r w:rsidRPr="009C3376">
        <w:rPr>
          <w:rFonts w:ascii="Verdana" w:eastAsia="Times New Roman" w:hAnsi="Verdana"/>
          <w:color w:val="000000"/>
          <w:lang w:eastAsia="pt-BR"/>
        </w:rPr>
        <w:t xml:space="preserve"> da Lei 8666/93</w:t>
      </w:r>
      <w:r>
        <w:rPr>
          <w:rFonts w:ascii="Verdana" w:eastAsia="Times New Roman" w:hAnsi="Verdana"/>
          <w:color w:val="000000"/>
          <w:lang w:eastAsia="pt-BR"/>
        </w:rPr>
        <w:t xml:space="preserve">. </w:t>
      </w:r>
      <w:r w:rsidRPr="00E5030C">
        <w:rPr>
          <w:rFonts w:ascii="Verdana" w:eastAsia="Times New Roman" w:hAnsi="Verdana"/>
          <w:color w:val="000000"/>
          <w:lang w:eastAsia="pt-BR"/>
        </w:rPr>
        <w:t xml:space="preserve">Nada mais havendo, foi </w:t>
      </w:r>
      <w:proofErr w:type="gramStart"/>
      <w:r w:rsidRPr="00E5030C">
        <w:rPr>
          <w:rFonts w:ascii="Verdana" w:eastAsia="Times New Roman" w:hAnsi="Verdana"/>
          <w:color w:val="000000"/>
          <w:lang w:eastAsia="pt-BR"/>
        </w:rPr>
        <w:t>lavrada a presente</w:t>
      </w:r>
      <w:proofErr w:type="gramEnd"/>
      <w:r w:rsidRPr="00E5030C">
        <w:rPr>
          <w:rFonts w:ascii="Verdana" w:eastAsia="Times New Roman" w:hAnsi="Verdana"/>
          <w:color w:val="000000"/>
          <w:lang w:eastAsia="pt-BR"/>
        </w:rPr>
        <w:t xml:space="preserve"> ata, que após lida e achada conforme, segue por todos assinada.</w:t>
      </w:r>
      <w:r w:rsidR="008F7EF9">
        <w:rPr>
          <w:rFonts w:ascii="Verdana" w:eastAsia="Times New Roman" w:hAnsi="Verdana"/>
          <w:color w:val="000000"/>
          <w:lang w:eastAsia="pt-BR"/>
        </w:rPr>
        <w:t xml:space="preserve">   </w:t>
      </w:r>
      <w:bookmarkStart w:id="0" w:name="_GoBack"/>
      <w:bookmarkEnd w:id="0"/>
    </w:p>
    <w:p w:rsidR="00FB57B9" w:rsidRDefault="00FB57B9" w:rsidP="00FB57B9">
      <w:pPr>
        <w:jc w:val="center"/>
        <w:rPr>
          <w:rFonts w:ascii="Verdana" w:eastAsia="Times New Roman" w:hAnsi="Verdana"/>
          <w:color w:val="000000"/>
          <w:spacing w:val="2"/>
          <w:lang w:eastAsia="pt-BR"/>
        </w:rPr>
      </w:pPr>
      <w:r>
        <w:rPr>
          <w:rFonts w:ascii="Verdana" w:eastAsia="Times New Roman" w:hAnsi="Verdana"/>
          <w:color w:val="000000"/>
          <w:spacing w:val="2"/>
          <w:lang w:eastAsia="pt-BR"/>
        </w:rPr>
        <w:t>Poloni/SP</w:t>
      </w:r>
      <w:proofErr w:type="gramStart"/>
      <w:r>
        <w:rPr>
          <w:rFonts w:ascii="Verdana" w:eastAsia="Times New Roman" w:hAnsi="Verdana"/>
          <w:color w:val="000000"/>
          <w:spacing w:val="2"/>
          <w:lang w:eastAsia="pt-BR"/>
        </w:rPr>
        <w:t>,.</w:t>
      </w:r>
      <w:proofErr w:type="gramEnd"/>
      <w:r>
        <w:rPr>
          <w:rFonts w:ascii="Verdana" w:eastAsia="Times New Roman" w:hAnsi="Verdana"/>
          <w:color w:val="000000"/>
          <w:spacing w:val="2"/>
          <w:lang w:eastAsia="pt-BR"/>
        </w:rPr>
        <w:t xml:space="preserve"> </w:t>
      </w:r>
      <w:r w:rsidR="00B87242">
        <w:rPr>
          <w:rFonts w:ascii="Verdana" w:eastAsia="Times New Roman" w:hAnsi="Verdana"/>
          <w:color w:val="000000"/>
          <w:spacing w:val="2"/>
          <w:lang w:eastAsia="pt-BR"/>
        </w:rPr>
        <w:t>24</w:t>
      </w:r>
      <w:r>
        <w:rPr>
          <w:rFonts w:ascii="Verdana" w:eastAsia="Times New Roman" w:hAnsi="Verdana"/>
          <w:color w:val="000000"/>
          <w:spacing w:val="2"/>
          <w:lang w:eastAsia="pt-BR"/>
        </w:rPr>
        <w:t xml:space="preserve"> de </w:t>
      </w:r>
      <w:r w:rsidR="00B87242">
        <w:rPr>
          <w:rFonts w:ascii="Verdana" w:eastAsia="Times New Roman" w:hAnsi="Verdana"/>
          <w:color w:val="000000"/>
          <w:spacing w:val="2"/>
          <w:lang w:eastAsia="pt-BR"/>
        </w:rPr>
        <w:t>agosto</w:t>
      </w:r>
      <w:r>
        <w:rPr>
          <w:rFonts w:ascii="Verdana" w:eastAsia="Times New Roman" w:hAnsi="Verdana"/>
          <w:color w:val="000000"/>
          <w:spacing w:val="2"/>
          <w:lang w:eastAsia="pt-BR"/>
        </w:rPr>
        <w:t xml:space="preserve"> de 2018</w:t>
      </w:r>
    </w:p>
    <w:p w:rsidR="00571CC7" w:rsidRDefault="002D1004" w:rsidP="00E5030C">
      <w:pPr>
        <w:rPr>
          <w:rFonts w:ascii="Verdana" w:eastAsia="Times New Roman" w:hAnsi="Verdana"/>
          <w:b/>
          <w:color w:val="000000"/>
          <w:spacing w:val="2"/>
          <w:u w:val="single"/>
          <w:lang w:eastAsia="pt-BR"/>
        </w:rPr>
      </w:pPr>
      <w:r w:rsidRPr="002D1004">
        <w:rPr>
          <w:rFonts w:ascii="Verdana" w:eastAsia="Times New Roman" w:hAnsi="Verdana"/>
          <w:b/>
          <w:color w:val="000000"/>
          <w:spacing w:val="2"/>
          <w:u w:val="single"/>
          <w:lang w:eastAsia="pt-BR"/>
        </w:rPr>
        <w:t>COMISSÃO DE LICITAÇÕES:</w:t>
      </w:r>
    </w:p>
    <w:p w:rsidR="00FB57B9" w:rsidRDefault="00FB57B9" w:rsidP="00FB57B9">
      <w:pPr>
        <w:rPr>
          <w:rFonts w:ascii="Verdana" w:eastAsia="Times New Roman" w:hAnsi="Verdana"/>
          <w:b/>
          <w:color w:val="000000"/>
          <w:spacing w:val="2"/>
          <w:u w:val="single"/>
          <w:lang w:eastAsia="pt-BR"/>
        </w:rPr>
      </w:pPr>
    </w:p>
    <w:p w:rsidR="00FB57B9" w:rsidRDefault="00FB57B9" w:rsidP="00FB57B9">
      <w:pPr>
        <w:rPr>
          <w:rFonts w:ascii="Verdana" w:eastAsia="Times New Roman" w:hAnsi="Verdana"/>
          <w:b/>
          <w:color w:val="000000"/>
          <w:spacing w:val="2"/>
          <w:u w:val="single"/>
          <w:lang w:eastAsia="pt-BR"/>
        </w:rPr>
      </w:pPr>
    </w:p>
    <w:tbl>
      <w:tblPr>
        <w:tblW w:w="9073" w:type="dxa"/>
        <w:jc w:val="center"/>
        <w:tblInd w:w="-176" w:type="dxa"/>
        <w:tblLook w:val="04A0" w:firstRow="1" w:lastRow="0" w:firstColumn="1" w:lastColumn="0" w:noHBand="0" w:noVBand="1"/>
      </w:tblPr>
      <w:tblGrid>
        <w:gridCol w:w="2837"/>
        <w:gridCol w:w="2976"/>
        <w:gridCol w:w="3260"/>
      </w:tblGrid>
      <w:tr w:rsidR="00FB57B9" w:rsidRPr="0093573D" w:rsidTr="008F7EF9">
        <w:trPr>
          <w:jc w:val="center"/>
        </w:trPr>
        <w:tc>
          <w:tcPr>
            <w:tcW w:w="2837" w:type="dxa"/>
          </w:tcPr>
          <w:p w:rsidR="00FB57B9" w:rsidRPr="0093573D" w:rsidRDefault="00FB57B9" w:rsidP="008F7EF9">
            <w:pPr>
              <w:jc w:val="center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JOÃO BATISTA FACHOLA</w:t>
            </w:r>
          </w:p>
          <w:p w:rsidR="00FB57B9" w:rsidRPr="00815AA3" w:rsidRDefault="00FB57B9" w:rsidP="008F7EF9">
            <w:pPr>
              <w:jc w:val="center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 w:rsidRPr="0093573D"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Presidente</w:t>
            </w:r>
          </w:p>
        </w:tc>
        <w:tc>
          <w:tcPr>
            <w:tcW w:w="2976" w:type="dxa"/>
          </w:tcPr>
          <w:p w:rsidR="00FB57B9" w:rsidRPr="0006542A" w:rsidRDefault="0006542A" w:rsidP="008F7EF9">
            <w:pPr>
              <w:jc w:val="center"/>
              <w:rPr>
                <w:rFonts w:ascii="Verdana" w:eastAsia="Times New Roman" w:hAnsi="Verdana"/>
                <w:color w:val="000000"/>
                <w:spacing w:val="2"/>
                <w:sz w:val="20"/>
                <w:szCs w:val="20"/>
                <w:lang w:eastAsia="pt-BR"/>
              </w:rPr>
            </w:pPr>
            <w:r w:rsidRPr="0006542A">
              <w:rPr>
                <w:rFonts w:ascii="Verdana" w:eastAsia="Times New Roman" w:hAnsi="Verdana"/>
                <w:color w:val="000000"/>
                <w:sz w:val="20"/>
                <w:szCs w:val="20"/>
                <w:lang w:eastAsia="pt-BR"/>
              </w:rPr>
              <w:t>PATRICIA FLORES TONDATO FOCHI</w:t>
            </w:r>
          </w:p>
          <w:p w:rsidR="00FB57B9" w:rsidRPr="006C771C" w:rsidRDefault="00FB57B9" w:rsidP="008F7EF9">
            <w:pPr>
              <w:jc w:val="center"/>
              <w:rPr>
                <w:rFonts w:ascii="Verdana" w:eastAsia="Times New Roman" w:hAnsi="Verdana"/>
                <w:color w:val="000000"/>
                <w:spacing w:val="2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pacing w:val="2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3260" w:type="dxa"/>
          </w:tcPr>
          <w:p w:rsidR="00FB57B9" w:rsidRPr="0006542A" w:rsidRDefault="0006542A" w:rsidP="008F7EF9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t-BR"/>
              </w:rPr>
            </w:pPr>
            <w:r w:rsidRPr="0006542A">
              <w:rPr>
                <w:rFonts w:ascii="Verdana" w:eastAsia="Times New Roman" w:hAnsi="Verdana"/>
                <w:color w:val="000000"/>
                <w:sz w:val="20"/>
                <w:szCs w:val="20"/>
                <w:lang w:eastAsia="pt-BR"/>
              </w:rPr>
              <w:t>ADAILSON PIRANI DA SILVEIRA</w:t>
            </w:r>
          </w:p>
          <w:p w:rsidR="00FB57B9" w:rsidRPr="0093573D" w:rsidRDefault="00FB57B9" w:rsidP="008F7EF9">
            <w:pPr>
              <w:jc w:val="center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 w:rsidRPr="0093573D"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Membro</w:t>
            </w:r>
          </w:p>
          <w:p w:rsidR="00FB57B9" w:rsidRPr="0093573D" w:rsidRDefault="00FB57B9" w:rsidP="008F7EF9">
            <w:pPr>
              <w:rPr>
                <w:rFonts w:ascii="Verdana" w:eastAsia="Times New Roman" w:hAnsi="Verdana"/>
                <w:b/>
                <w:color w:val="000000"/>
                <w:spacing w:val="2"/>
                <w:u w:val="single"/>
                <w:lang w:eastAsia="pt-BR"/>
              </w:rPr>
            </w:pPr>
          </w:p>
        </w:tc>
      </w:tr>
    </w:tbl>
    <w:p w:rsidR="002D1004" w:rsidRPr="002D1004" w:rsidRDefault="002D1004" w:rsidP="00E5030C">
      <w:pPr>
        <w:jc w:val="left"/>
        <w:rPr>
          <w:rFonts w:ascii="Verdana" w:eastAsia="Times New Roman" w:hAnsi="Verdana"/>
          <w:b/>
          <w:color w:val="000000"/>
          <w:u w:val="single"/>
          <w:lang w:eastAsia="pt-BR"/>
        </w:rPr>
      </w:pPr>
      <w:r w:rsidRPr="002D1004">
        <w:rPr>
          <w:rFonts w:ascii="Verdana" w:eastAsia="Times New Roman" w:hAnsi="Verdana"/>
          <w:b/>
          <w:color w:val="000000"/>
          <w:u w:val="single"/>
          <w:lang w:eastAsia="pt-BR"/>
        </w:rPr>
        <w:t>LICITANTES PRESENTES:</w:t>
      </w:r>
    </w:p>
    <w:p w:rsidR="002D1004" w:rsidRDefault="002D1004" w:rsidP="00E5030C">
      <w:pPr>
        <w:jc w:val="left"/>
        <w:rPr>
          <w:rFonts w:ascii="Verdana" w:eastAsia="Times New Roman" w:hAnsi="Verdana"/>
          <w:color w:val="000000"/>
          <w:lang w:eastAsia="pt-BR"/>
        </w:rPr>
      </w:pPr>
    </w:p>
    <w:p w:rsidR="002D1004" w:rsidRDefault="002D1004" w:rsidP="00E5030C">
      <w:pPr>
        <w:jc w:val="left"/>
        <w:rPr>
          <w:rFonts w:ascii="Verdana" w:eastAsia="Times New Roman" w:hAnsi="Verdana"/>
          <w:color w:val="000000"/>
          <w:lang w:eastAsia="pt-BR"/>
        </w:rPr>
      </w:pPr>
    </w:p>
    <w:p w:rsidR="009C3376" w:rsidRDefault="009C3376" w:rsidP="004E229D">
      <w:pPr>
        <w:jc w:val="center"/>
        <w:rPr>
          <w:rFonts w:ascii="Verdana" w:eastAsia="Times New Roman" w:hAnsi="Verdana"/>
          <w:color w:val="000000"/>
          <w:lang w:eastAsia="pt-BR"/>
        </w:rPr>
      </w:pPr>
    </w:p>
    <w:tbl>
      <w:tblPr>
        <w:tblStyle w:val="Tabelacomgrade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9C3376" w:rsidRPr="007979AA" w:rsidTr="0006542A">
        <w:trPr>
          <w:trHeight w:val="393"/>
          <w:jc w:val="center"/>
        </w:trPr>
        <w:tc>
          <w:tcPr>
            <w:tcW w:w="6434" w:type="dxa"/>
            <w:hideMark/>
          </w:tcPr>
          <w:p w:rsidR="0006542A" w:rsidRDefault="0006542A" w:rsidP="0006542A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ALVES &amp; PINA PRODUTOS E SERVIÇOS EIRELI – EPP</w:t>
            </w:r>
          </w:p>
          <w:p w:rsidR="004E229D" w:rsidRDefault="0006542A" w:rsidP="0006542A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CNPJ: 25.276.950/0001-74</w:t>
            </w:r>
          </w:p>
          <w:p w:rsidR="009C3376" w:rsidRDefault="004E229D" w:rsidP="004E229D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JOÃO MAIKI DE SOUZA SANTOS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</w:p>
          <w:p w:rsidR="004E229D" w:rsidRDefault="004E229D" w:rsidP="004E229D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9C3376" w:rsidRDefault="009C3376" w:rsidP="004E229D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9C3376" w:rsidRPr="00C66847" w:rsidRDefault="009C3376" w:rsidP="004E229D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</w:p>
        </w:tc>
      </w:tr>
      <w:tr w:rsidR="009C3376" w:rsidRPr="007979AA" w:rsidTr="0006542A">
        <w:trPr>
          <w:trHeight w:val="415"/>
          <w:jc w:val="center"/>
        </w:trPr>
        <w:tc>
          <w:tcPr>
            <w:tcW w:w="6434" w:type="dxa"/>
            <w:hideMark/>
          </w:tcPr>
          <w:p w:rsidR="0006542A" w:rsidRDefault="0006542A" w:rsidP="0006542A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ROSALES GOMES CONSTRUTORA LTDA – ME</w:t>
            </w:r>
          </w:p>
          <w:p w:rsidR="004E229D" w:rsidRDefault="0006542A" w:rsidP="0006542A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CNPJ: 29.699.377/0001-62</w:t>
            </w:r>
          </w:p>
          <w:p w:rsidR="009C3376" w:rsidRDefault="004E229D" w:rsidP="009C3376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LUIZ FERNANDO RODRIGUES CERA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</w:p>
          <w:p w:rsidR="009C3376" w:rsidRDefault="009C3376" w:rsidP="009C3376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9C3376" w:rsidRDefault="009C3376" w:rsidP="009C3376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9C3376" w:rsidRPr="00C66847" w:rsidRDefault="009C3376" w:rsidP="009C3376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</w:p>
        </w:tc>
      </w:tr>
      <w:tr w:rsidR="009C3376" w:rsidRPr="007979AA" w:rsidTr="0006542A">
        <w:trPr>
          <w:trHeight w:val="535"/>
          <w:jc w:val="center"/>
        </w:trPr>
        <w:tc>
          <w:tcPr>
            <w:tcW w:w="6434" w:type="dxa"/>
            <w:hideMark/>
          </w:tcPr>
          <w:p w:rsidR="004E229D" w:rsidRPr="00247F05" w:rsidRDefault="004E229D" w:rsidP="004E229D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GIALLO ENGENHARIA E CONSTRUÇÃO LTDA – ME</w:t>
            </w:r>
          </w:p>
          <w:p w:rsidR="009C3376" w:rsidRDefault="004E229D" w:rsidP="004E229D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b/>
                <w:sz w:val="18"/>
                <w:szCs w:val="18"/>
                <w:lang w:eastAsia="pt-BR"/>
              </w:rPr>
              <w:t>CNPJ: 05.079.019/0001-99</w:t>
            </w:r>
          </w:p>
          <w:p w:rsidR="009C3376" w:rsidRDefault="00FB57B9" w:rsidP="009C3376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47F05">
              <w:rPr>
                <w:rFonts w:ascii="Verdana" w:hAnsi="Verdana"/>
                <w:sz w:val="18"/>
                <w:szCs w:val="18"/>
                <w:lang w:eastAsia="pt-BR"/>
              </w:rPr>
              <w:t>JULIO CESAR PETINI</w:t>
            </w:r>
            <w:r>
              <w:rPr>
                <w:rFonts w:ascii="Verdana" w:hAnsi="Verdana"/>
                <w:sz w:val="18"/>
                <w:szCs w:val="18"/>
                <w:lang w:eastAsia="pt-BR"/>
              </w:rPr>
              <w:t xml:space="preserve"> </w:t>
            </w:r>
          </w:p>
          <w:p w:rsidR="009C3376" w:rsidRDefault="009C3376" w:rsidP="009C3376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</w:p>
          <w:p w:rsidR="009C3376" w:rsidRPr="00C66847" w:rsidRDefault="009C3376" w:rsidP="009C3376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</w:p>
        </w:tc>
      </w:tr>
    </w:tbl>
    <w:p w:rsidR="0006542A" w:rsidRDefault="0006542A" w:rsidP="00E5030C">
      <w:pPr>
        <w:jc w:val="left"/>
        <w:rPr>
          <w:rFonts w:ascii="Verdana" w:eastAsia="Times New Roman" w:hAnsi="Verdana"/>
          <w:color w:val="000000"/>
          <w:lang w:eastAsia="pt-BR"/>
        </w:rPr>
      </w:pPr>
    </w:p>
    <w:p w:rsidR="0006542A" w:rsidRDefault="0006542A" w:rsidP="00E5030C">
      <w:pPr>
        <w:jc w:val="left"/>
        <w:rPr>
          <w:rFonts w:ascii="Verdana" w:eastAsia="Times New Roman" w:hAnsi="Verdana"/>
          <w:b/>
          <w:u w:val="single"/>
          <w:lang w:eastAsia="pt-BR"/>
        </w:rPr>
      </w:pPr>
      <w:r w:rsidRPr="0006542A">
        <w:rPr>
          <w:rFonts w:ascii="Verdana" w:eastAsia="Times New Roman" w:hAnsi="Verdana"/>
          <w:b/>
          <w:u w:val="single"/>
          <w:lang w:eastAsia="pt-BR"/>
        </w:rPr>
        <w:t>TESTEMUNHAS:</w:t>
      </w:r>
    </w:p>
    <w:p w:rsidR="0006542A" w:rsidRDefault="0006542A" w:rsidP="00E5030C">
      <w:pPr>
        <w:jc w:val="left"/>
        <w:rPr>
          <w:rFonts w:ascii="Verdana" w:eastAsia="Times New Roman" w:hAnsi="Verdana"/>
          <w:b/>
          <w:u w:val="single"/>
          <w:lang w:eastAsia="pt-BR"/>
        </w:rPr>
      </w:pPr>
    </w:p>
    <w:p w:rsidR="0006542A" w:rsidRDefault="0006542A" w:rsidP="00E5030C">
      <w:pPr>
        <w:jc w:val="left"/>
        <w:rPr>
          <w:rFonts w:ascii="Verdana" w:eastAsia="Times New Roman" w:hAnsi="Verdana"/>
          <w:b/>
          <w:u w:val="single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322"/>
      </w:tblGrid>
      <w:tr w:rsidR="0006542A" w:rsidTr="0006542A">
        <w:tc>
          <w:tcPr>
            <w:tcW w:w="4321" w:type="dxa"/>
          </w:tcPr>
          <w:p w:rsidR="0006542A" w:rsidRDefault="0006542A" w:rsidP="0006542A">
            <w:pPr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VALERIA FERREIRA DAVID</w:t>
            </w:r>
          </w:p>
          <w:p w:rsidR="0006542A" w:rsidRDefault="0006542A" w:rsidP="0006542A">
            <w:pPr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SERVIDOR PUBLICO</w:t>
            </w:r>
            <w:proofErr w:type="gramEnd"/>
          </w:p>
          <w:p w:rsidR="0006542A" w:rsidRDefault="0006542A" w:rsidP="00E5030C">
            <w:pPr>
              <w:jc w:val="left"/>
              <w:rPr>
                <w:rFonts w:ascii="Verdana" w:eastAsia="Times New Roman" w:hAnsi="Verdana"/>
                <w:b/>
                <w:u w:val="single"/>
                <w:lang w:eastAsia="pt-BR"/>
              </w:rPr>
            </w:pPr>
          </w:p>
        </w:tc>
        <w:tc>
          <w:tcPr>
            <w:tcW w:w="4322" w:type="dxa"/>
          </w:tcPr>
          <w:p w:rsidR="0006542A" w:rsidRDefault="0006542A" w:rsidP="0006542A">
            <w:pPr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MATEUS RODRIGUES ULIAN</w:t>
            </w:r>
          </w:p>
          <w:p w:rsidR="0006542A" w:rsidRPr="0006542A" w:rsidRDefault="0006542A" w:rsidP="0006542A">
            <w:pPr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SERVIDOR PUBLICO</w:t>
            </w:r>
            <w:proofErr w:type="gramEnd"/>
          </w:p>
        </w:tc>
      </w:tr>
      <w:tr w:rsidR="0006542A" w:rsidTr="0006542A">
        <w:tc>
          <w:tcPr>
            <w:tcW w:w="4321" w:type="dxa"/>
          </w:tcPr>
          <w:p w:rsidR="0006542A" w:rsidRDefault="0006542A" w:rsidP="0006542A">
            <w:pPr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NELSON APARECIDO DE PAULA</w:t>
            </w:r>
          </w:p>
          <w:p w:rsidR="0006542A" w:rsidRDefault="0006542A" w:rsidP="0006542A">
            <w:pPr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SERVIDOR PUBLICO</w:t>
            </w:r>
            <w:proofErr w:type="gramEnd"/>
          </w:p>
          <w:p w:rsidR="0006542A" w:rsidRDefault="0006542A" w:rsidP="00E5030C">
            <w:pPr>
              <w:jc w:val="left"/>
              <w:rPr>
                <w:rFonts w:ascii="Verdana" w:eastAsia="Times New Roman" w:hAnsi="Verdana"/>
                <w:b/>
                <w:u w:val="single"/>
                <w:lang w:eastAsia="pt-BR"/>
              </w:rPr>
            </w:pPr>
          </w:p>
        </w:tc>
        <w:tc>
          <w:tcPr>
            <w:tcW w:w="4322" w:type="dxa"/>
          </w:tcPr>
          <w:p w:rsidR="0006542A" w:rsidRPr="0006542A" w:rsidRDefault="0006542A" w:rsidP="0006542A">
            <w:pPr>
              <w:jc w:val="center"/>
              <w:rPr>
                <w:rFonts w:ascii="Verdana" w:eastAsia="Times New Roman" w:hAnsi="Verdana"/>
                <w:lang w:eastAsia="pt-BR"/>
              </w:rPr>
            </w:pPr>
            <w:r w:rsidRPr="0006542A">
              <w:rPr>
                <w:rFonts w:ascii="Verdana" w:eastAsia="Times New Roman" w:hAnsi="Verdana"/>
                <w:lang w:eastAsia="pt-BR"/>
              </w:rPr>
              <w:t>RAFAELA DA ROCHA BARRETO</w:t>
            </w:r>
          </w:p>
          <w:p w:rsidR="0006542A" w:rsidRDefault="0006542A" w:rsidP="0006542A">
            <w:pPr>
              <w:jc w:val="center"/>
              <w:rPr>
                <w:rFonts w:ascii="Verdana" w:eastAsia="Times New Roman" w:hAnsi="Verdana"/>
                <w:b/>
                <w:u w:val="single"/>
                <w:lang w:eastAsia="pt-BR"/>
              </w:rPr>
            </w:pPr>
            <w:proofErr w:type="gramStart"/>
            <w:r w:rsidRPr="0006542A">
              <w:rPr>
                <w:rFonts w:ascii="Verdana" w:eastAsia="Times New Roman" w:hAnsi="Verdana"/>
                <w:lang w:eastAsia="pt-BR"/>
              </w:rPr>
              <w:t>SERVIDOR PUBLICO</w:t>
            </w:r>
            <w:proofErr w:type="gramEnd"/>
          </w:p>
        </w:tc>
      </w:tr>
    </w:tbl>
    <w:p w:rsidR="0006542A" w:rsidRPr="0006542A" w:rsidRDefault="0006542A" w:rsidP="0006542A">
      <w:pPr>
        <w:jc w:val="center"/>
        <w:rPr>
          <w:rFonts w:ascii="Verdana" w:eastAsia="Times New Roman" w:hAnsi="Verdana"/>
          <w:lang w:eastAsia="pt-BR"/>
        </w:rPr>
      </w:pPr>
    </w:p>
    <w:sectPr w:rsidR="0006542A" w:rsidRPr="0006542A" w:rsidSect="00AF6A96">
      <w:footerReference w:type="default" r:id="rId8"/>
      <w:pgSz w:w="11906" w:h="16838" w:code="9"/>
      <w:pgMar w:top="2835" w:right="1418" w:bottom="1418" w:left="1985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13" w:rsidRDefault="004F5B13" w:rsidP="00AC0540">
      <w:r>
        <w:separator/>
      </w:r>
    </w:p>
  </w:endnote>
  <w:endnote w:type="continuationSeparator" w:id="0">
    <w:p w:rsidR="004F5B13" w:rsidRDefault="004F5B13" w:rsidP="00AC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13" w:rsidRDefault="004F5B13">
    <w:pPr>
      <w:pStyle w:val="Rodap"/>
    </w:pPr>
  </w:p>
  <w:p w:rsidR="004F5B13" w:rsidRDefault="004F5B13">
    <w:pPr>
      <w:pStyle w:val="Rodap"/>
    </w:pPr>
  </w:p>
  <w:p w:rsidR="004F5B13" w:rsidRDefault="004F5B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13" w:rsidRDefault="004F5B13" w:rsidP="00AC0540">
      <w:r>
        <w:separator/>
      </w:r>
    </w:p>
  </w:footnote>
  <w:footnote w:type="continuationSeparator" w:id="0">
    <w:p w:rsidR="004F5B13" w:rsidRDefault="004F5B13" w:rsidP="00AC0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40"/>
    <w:rsid w:val="00007903"/>
    <w:rsid w:val="0006542A"/>
    <w:rsid w:val="000C2E70"/>
    <w:rsid w:val="000D7A0D"/>
    <w:rsid w:val="000E2FEA"/>
    <w:rsid w:val="000E5AE4"/>
    <w:rsid w:val="000F76E5"/>
    <w:rsid w:val="00120BF6"/>
    <w:rsid w:val="001B4F91"/>
    <w:rsid w:val="001F35F3"/>
    <w:rsid w:val="00206B6F"/>
    <w:rsid w:val="002251D6"/>
    <w:rsid w:val="0023758D"/>
    <w:rsid w:val="00247F05"/>
    <w:rsid w:val="002D1004"/>
    <w:rsid w:val="0036710F"/>
    <w:rsid w:val="004035B5"/>
    <w:rsid w:val="00467B38"/>
    <w:rsid w:val="00475B41"/>
    <w:rsid w:val="00490A43"/>
    <w:rsid w:val="004A7C4E"/>
    <w:rsid w:val="004E229D"/>
    <w:rsid w:val="004F5B13"/>
    <w:rsid w:val="005003E7"/>
    <w:rsid w:val="005273A1"/>
    <w:rsid w:val="00571CC7"/>
    <w:rsid w:val="005E16C1"/>
    <w:rsid w:val="0060514C"/>
    <w:rsid w:val="00623162"/>
    <w:rsid w:val="0070506D"/>
    <w:rsid w:val="007979AA"/>
    <w:rsid w:val="007A14BF"/>
    <w:rsid w:val="007D217F"/>
    <w:rsid w:val="00803541"/>
    <w:rsid w:val="00806378"/>
    <w:rsid w:val="0082627D"/>
    <w:rsid w:val="00861872"/>
    <w:rsid w:val="008F7EF9"/>
    <w:rsid w:val="0093573D"/>
    <w:rsid w:val="00967DAD"/>
    <w:rsid w:val="009A6F06"/>
    <w:rsid w:val="009B1718"/>
    <w:rsid w:val="009B6838"/>
    <w:rsid w:val="009C3376"/>
    <w:rsid w:val="009C4B3B"/>
    <w:rsid w:val="009F0323"/>
    <w:rsid w:val="00A26AB7"/>
    <w:rsid w:val="00A4285B"/>
    <w:rsid w:val="00AA6E64"/>
    <w:rsid w:val="00AC0540"/>
    <w:rsid w:val="00AC21CD"/>
    <w:rsid w:val="00AF6A96"/>
    <w:rsid w:val="00B36F78"/>
    <w:rsid w:val="00B87242"/>
    <w:rsid w:val="00B90648"/>
    <w:rsid w:val="00B9327D"/>
    <w:rsid w:val="00C66847"/>
    <w:rsid w:val="00C8632F"/>
    <w:rsid w:val="00C93C59"/>
    <w:rsid w:val="00CE3BE8"/>
    <w:rsid w:val="00D11764"/>
    <w:rsid w:val="00D76457"/>
    <w:rsid w:val="00DD253B"/>
    <w:rsid w:val="00E24E66"/>
    <w:rsid w:val="00E34B93"/>
    <w:rsid w:val="00E5030C"/>
    <w:rsid w:val="00E631A6"/>
    <w:rsid w:val="00E81CCC"/>
    <w:rsid w:val="00E91D24"/>
    <w:rsid w:val="00EB1361"/>
    <w:rsid w:val="00EF3D6B"/>
    <w:rsid w:val="00F41806"/>
    <w:rsid w:val="00F646C1"/>
    <w:rsid w:val="00FB57B9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78"/>
    <w:pPr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0540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AC0540"/>
    <w:rPr>
      <w:rFonts w:ascii="Century Gothic" w:hAnsi="Century Gothic"/>
    </w:rPr>
  </w:style>
  <w:style w:type="paragraph" w:styleId="Rodap">
    <w:name w:val="footer"/>
    <w:basedOn w:val="Normal"/>
    <w:link w:val="RodapChar"/>
    <w:uiPriority w:val="99"/>
    <w:unhideWhenUsed/>
    <w:rsid w:val="00AC0540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AC0540"/>
    <w:rPr>
      <w:rFonts w:ascii="Century Gothic" w:hAnsi="Century Gothi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5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0540"/>
    <w:rPr>
      <w:rFonts w:ascii="Tahoma" w:hAnsi="Tahoma" w:cs="Tahoma"/>
      <w:sz w:val="16"/>
      <w:szCs w:val="16"/>
    </w:rPr>
  </w:style>
  <w:style w:type="paragraph" w:customStyle="1" w:styleId="pj1">
    <w:name w:val="pj1"/>
    <w:basedOn w:val="Normal"/>
    <w:rsid w:val="00AC0540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w1">
    <w:name w:val="nw1"/>
    <w:basedOn w:val="Fontepargpadro"/>
    <w:rsid w:val="00AC0540"/>
  </w:style>
  <w:style w:type="character" w:customStyle="1" w:styleId="ff31">
    <w:name w:val="ff31"/>
    <w:rsid w:val="00AC0540"/>
    <w:rPr>
      <w:rFonts w:ascii="ff3" w:hAnsi="ff3" w:hint="default"/>
    </w:rPr>
  </w:style>
  <w:style w:type="character" w:customStyle="1" w:styleId="ff21">
    <w:name w:val="ff21"/>
    <w:rsid w:val="00AC0540"/>
    <w:rPr>
      <w:rFonts w:ascii="ff2" w:hAnsi="ff2" w:hint="default"/>
    </w:rPr>
  </w:style>
  <w:style w:type="character" w:customStyle="1" w:styleId="ff11">
    <w:name w:val="ff11"/>
    <w:rsid w:val="00AC0540"/>
    <w:rPr>
      <w:rFonts w:ascii="ff1" w:hAnsi="ff1" w:hint="default"/>
    </w:rPr>
  </w:style>
  <w:style w:type="table" w:styleId="Tabelacomgrade">
    <w:name w:val="Table Grid"/>
    <w:basedOn w:val="Tabelanormal"/>
    <w:uiPriority w:val="59"/>
    <w:rsid w:val="00571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979AA"/>
    <w:pPr>
      <w:jc w:val="both"/>
    </w:pPr>
    <w:rPr>
      <w:rFonts w:ascii="Century Gothic" w:hAnsi="Century Gothic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78"/>
    <w:pPr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0540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AC0540"/>
    <w:rPr>
      <w:rFonts w:ascii="Century Gothic" w:hAnsi="Century Gothic"/>
    </w:rPr>
  </w:style>
  <w:style w:type="paragraph" w:styleId="Rodap">
    <w:name w:val="footer"/>
    <w:basedOn w:val="Normal"/>
    <w:link w:val="RodapChar"/>
    <w:uiPriority w:val="99"/>
    <w:unhideWhenUsed/>
    <w:rsid w:val="00AC0540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AC0540"/>
    <w:rPr>
      <w:rFonts w:ascii="Century Gothic" w:hAnsi="Century Gothi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5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0540"/>
    <w:rPr>
      <w:rFonts w:ascii="Tahoma" w:hAnsi="Tahoma" w:cs="Tahoma"/>
      <w:sz w:val="16"/>
      <w:szCs w:val="16"/>
    </w:rPr>
  </w:style>
  <w:style w:type="paragraph" w:customStyle="1" w:styleId="pj1">
    <w:name w:val="pj1"/>
    <w:basedOn w:val="Normal"/>
    <w:rsid w:val="00AC0540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w1">
    <w:name w:val="nw1"/>
    <w:basedOn w:val="Fontepargpadro"/>
    <w:rsid w:val="00AC0540"/>
  </w:style>
  <w:style w:type="character" w:customStyle="1" w:styleId="ff31">
    <w:name w:val="ff31"/>
    <w:rsid w:val="00AC0540"/>
    <w:rPr>
      <w:rFonts w:ascii="ff3" w:hAnsi="ff3" w:hint="default"/>
    </w:rPr>
  </w:style>
  <w:style w:type="character" w:customStyle="1" w:styleId="ff21">
    <w:name w:val="ff21"/>
    <w:rsid w:val="00AC0540"/>
    <w:rPr>
      <w:rFonts w:ascii="ff2" w:hAnsi="ff2" w:hint="default"/>
    </w:rPr>
  </w:style>
  <w:style w:type="character" w:customStyle="1" w:styleId="ff11">
    <w:name w:val="ff11"/>
    <w:rsid w:val="00AC0540"/>
    <w:rPr>
      <w:rFonts w:ascii="ff1" w:hAnsi="ff1" w:hint="default"/>
    </w:rPr>
  </w:style>
  <w:style w:type="table" w:styleId="Tabelacomgrade">
    <w:name w:val="Table Grid"/>
    <w:basedOn w:val="Tabelanormal"/>
    <w:uiPriority w:val="59"/>
    <w:rsid w:val="00571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979AA"/>
    <w:pPr>
      <w:jc w:val="both"/>
    </w:pPr>
    <w:rPr>
      <w:rFonts w:ascii="Century Gothic" w:hAnsi="Century Gothi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7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9898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06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1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6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06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51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8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3037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96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0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85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A318-E84C-4064-9E5E-1AAD86B4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894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Usuário do Windows</cp:lastModifiedBy>
  <cp:revision>4</cp:revision>
  <cp:lastPrinted>2018-05-23T18:41:00Z</cp:lastPrinted>
  <dcterms:created xsi:type="dcterms:W3CDTF">2018-08-24T11:42:00Z</dcterms:created>
  <dcterms:modified xsi:type="dcterms:W3CDTF">2018-08-24T13:59:00Z</dcterms:modified>
</cp:coreProperties>
</file>